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0A6C4F2C"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6E5256">
        <w:t>Edenham C of E Primary School</w:t>
      </w:r>
    </w:p>
    <w:p w14:paraId="57AD2424" w14:textId="27FC345B" w:rsidR="004B1F58" w:rsidRDefault="00EB5E9F" w:rsidP="004B1F58">
      <w:pPr>
        <w:spacing w:after="0"/>
      </w:pPr>
      <w:r>
        <w:rPr>
          <w:b/>
          <w:bCs/>
          <w:noProof/>
          <w:sz w:val="28"/>
          <w:szCs w:val="28"/>
        </w:rPr>
        <mc:AlternateContent>
          <mc:Choice Requires="wps">
            <w:drawing>
              <wp:anchor distT="0" distB="0" distL="114300" distR="114300" simplePos="0" relativeHeight="251658240" behindDoc="0" locked="0" layoutInCell="1" allowOverlap="1" wp14:anchorId="2A7D54B2" wp14:editId="3FDA5C20">
                <wp:simplePos x="0" y="0"/>
                <wp:positionH relativeFrom="margin">
                  <wp:align>center</wp:align>
                </wp:positionH>
                <wp:positionV relativeFrom="margin">
                  <wp:posOffset>625667</wp:posOffset>
                </wp:positionV>
                <wp:extent cx="9770745" cy="1460500"/>
                <wp:effectExtent l="0" t="0" r="20955" b="25400"/>
                <wp:wrapSquare wrapText="bothSides"/>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9770745" cy="1460500"/>
                        </a:xfrm>
                        <a:prstGeom prst="rect">
                          <a:avLst/>
                        </a:prstGeom>
                        <a:solidFill>
                          <a:srgbClr val="F2F2F2"/>
                        </a:solidFill>
                        <a:ln w="9528">
                          <a:solidFill>
                            <a:srgbClr val="000000"/>
                          </a:solidFill>
                          <a:prstDash val="solid"/>
                        </a:ln>
                      </wps:spPr>
                      <wps:txb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10"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11"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4A4878" w:rsidRDefault="00993CFC" w:rsidP="00F33DC0">
                            <w:pPr>
                              <w:rPr>
                                <w:b/>
                                <w:bCs/>
                              </w:rPr>
                            </w:pPr>
                            <w:bookmarkStart w:id="14" w:name="_Hlk117600237"/>
                            <w:r w:rsidRPr="004A4878">
                              <w:rPr>
                                <w:b/>
                                <w:bCs/>
                              </w:rPr>
                              <w:t xml:space="preserve">All schools that receive pupil premium are required to use this template to complete and publish </w:t>
                            </w:r>
                            <w:r w:rsidR="00306CB7" w:rsidRPr="004A4878">
                              <w:rPr>
                                <w:b/>
                                <w:bCs/>
                              </w:rPr>
                              <w:t>a</w:t>
                            </w:r>
                            <w:r w:rsidRPr="004A4878">
                              <w:rPr>
                                <w:b/>
                                <w:bCs/>
                              </w:rPr>
                              <w:t xml:space="preserve"> pupil premium statement on their school website by 31 December</w:t>
                            </w:r>
                            <w:r w:rsidR="00060A62" w:rsidRPr="004A4878">
                              <w:rPr>
                                <w:b/>
                                <w:bCs/>
                              </w:rPr>
                              <w:t xml:space="preserve"> every academic year</w:t>
                            </w:r>
                            <w:r w:rsidRPr="004A4878">
                              <w:rPr>
                                <w:b/>
                                <w:bCs/>
                              </w:rPr>
                              <w:t>.</w:t>
                            </w:r>
                          </w:p>
                          <w:bookmarkEnd w:id="14"/>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1" o:spid="_x0000_s1026" type="#_x0000_t202" alt="&quot;&quot;" style="position:absolute;margin-left:0;margin-top:49.25pt;width:769.35pt;height:11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" fillcolor="#f2f2f2" strokeweight=".26467mm">
                <v:textbo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12"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13"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4A4878" w:rsidRDefault="00993CFC" w:rsidP="00F33DC0">
                      <w:pPr>
                        <w:rPr>
                          <w:b/>
                          <w:bCs/>
                        </w:rPr>
                      </w:pPr>
                      <w:bookmarkStart w:id="15" w:name="_Hlk117600237"/>
                      <w:r w:rsidRPr="004A4878">
                        <w:rPr>
                          <w:b/>
                          <w:bCs/>
                        </w:rPr>
                        <w:t xml:space="preserve">All schools that receive pupil premium are required to use this template to complete and publish </w:t>
                      </w:r>
                      <w:r w:rsidR="00306CB7" w:rsidRPr="004A4878">
                        <w:rPr>
                          <w:b/>
                          <w:bCs/>
                        </w:rPr>
                        <w:t>a</w:t>
                      </w:r>
                      <w:r w:rsidRPr="004A4878">
                        <w:rPr>
                          <w:b/>
                          <w:bCs/>
                        </w:rPr>
                        <w:t xml:space="preserve"> pupil premium statement on their school website by 31 December</w:t>
                      </w:r>
                      <w:r w:rsidR="00060A62" w:rsidRPr="004A4878">
                        <w:rPr>
                          <w:b/>
                          <w:bCs/>
                        </w:rPr>
                        <w:t xml:space="preserve"> every academic year</w:t>
                      </w:r>
                      <w:r w:rsidRPr="004A4878">
                        <w:rPr>
                          <w:b/>
                          <w:bCs/>
                        </w:rPr>
                        <w:t>.</w:t>
                      </w:r>
                    </w:p>
                    <w:bookmarkEnd w:id="15"/>
                  </w:txbxContent>
                </v:textbox>
                <w10:wrap type="square" anchorx="margin" anchory="margin"/>
              </v:shape>
            </w:pict>
          </mc:Fallback>
        </mc:AlternateContent>
      </w:r>
    </w:p>
    <w:p w14:paraId="05B74E28" w14:textId="77777777" w:rsidR="00EB5E9F" w:rsidRDefault="00EB5E9F" w:rsidP="00C62989"/>
    <w:p w14:paraId="16B48015" w14:textId="512D925B" w:rsidR="00E66558" w:rsidRPr="00CA45A2" w:rsidRDefault="009D71E8" w:rsidP="00100A39">
      <w:pPr>
        <w:jc w:val="center"/>
        <w:rPr>
          <w:b/>
          <w:bCs/>
          <w:sz w:val="32"/>
          <w:szCs w:val="32"/>
        </w:rPr>
      </w:pPr>
      <w:r w:rsidRPr="00CA45A2">
        <w:rPr>
          <w:b/>
          <w:bCs/>
          <w:sz w:val="32"/>
          <w:szCs w:val="32"/>
        </w:rPr>
        <w:t>This statement details our school’s use of pupil premium funding to help improve the attainment of our disadvantaged pupils.</w:t>
      </w:r>
    </w:p>
    <w:p w14:paraId="2A7D54B3" w14:textId="730F2E71" w:rsidR="00E66558" w:rsidRPr="00CA45A2" w:rsidRDefault="009D71E8" w:rsidP="00100A39">
      <w:pPr>
        <w:jc w:val="center"/>
        <w:rPr>
          <w:b/>
          <w:bCs/>
          <w:sz w:val="32"/>
          <w:szCs w:val="32"/>
        </w:rPr>
      </w:pPr>
      <w:r w:rsidRPr="00CA45A2">
        <w:rPr>
          <w:b/>
          <w:bCs/>
          <w:sz w:val="32"/>
          <w:szCs w:val="32"/>
        </w:rPr>
        <w:t xml:space="preserve">It outlines our pupil premium strategy, how we intend to spend the funding in this academic year and the </w:t>
      </w:r>
      <w:r w:rsidR="00830D57" w:rsidRPr="00CA45A2">
        <w:rPr>
          <w:b/>
          <w:bCs/>
          <w:sz w:val="32"/>
          <w:szCs w:val="32"/>
        </w:rPr>
        <w:t xml:space="preserve">outcomes </w:t>
      </w:r>
      <w:r w:rsidR="00A44FBB" w:rsidRPr="00CA45A2">
        <w:rPr>
          <w:b/>
          <w:bCs/>
          <w:sz w:val="32"/>
          <w:szCs w:val="32"/>
        </w:rPr>
        <w:t>for disadvantaged pupils</w:t>
      </w:r>
      <w:r w:rsidRPr="00CA45A2">
        <w:rPr>
          <w:b/>
          <w:bCs/>
          <w:sz w:val="32"/>
          <w:szCs w:val="32"/>
        </w:rPr>
        <w:t xml:space="preserve"> last </w:t>
      </w:r>
      <w:r w:rsidR="00A44FBB" w:rsidRPr="00CA45A2">
        <w:rPr>
          <w:b/>
          <w:bCs/>
          <w:sz w:val="32"/>
          <w:szCs w:val="32"/>
        </w:rPr>
        <w:t xml:space="preserve">academic </w:t>
      </w:r>
      <w:r w:rsidRPr="00CA45A2">
        <w:rPr>
          <w:b/>
          <w:bCs/>
          <w:sz w:val="32"/>
          <w:szCs w:val="32"/>
        </w:rPr>
        <w:t>year</w:t>
      </w:r>
      <w:r w:rsidR="00A44FBB" w:rsidRPr="00CA45A2">
        <w:rPr>
          <w:b/>
          <w:bCs/>
          <w:sz w:val="32"/>
          <w:szCs w:val="32"/>
        </w:rPr>
        <w:t>.</w:t>
      </w:r>
    </w:p>
    <w:p w14:paraId="37D070CB" w14:textId="77777777" w:rsidR="00836B46" w:rsidRDefault="00836B46">
      <w:pPr>
        <w:suppressAutoHyphens w:val="0"/>
        <w:spacing w:after="0" w:line="240" w:lineRule="auto"/>
        <w:rPr>
          <w:b/>
          <w:color w:val="104F75"/>
          <w:sz w:val="32"/>
          <w:szCs w:val="32"/>
        </w:rPr>
      </w:pPr>
      <w:r>
        <w:br w:type="page"/>
      </w:r>
    </w:p>
    <w:p w14:paraId="2A7D54B4" w14:textId="5E77DFC5" w:rsidR="00E66558" w:rsidRDefault="009D71E8">
      <w:pPr>
        <w:pStyle w:val="Heading2"/>
      </w:pPr>
      <w:r>
        <w:lastRenderedPageBreak/>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10768"/>
        <w:gridCol w:w="3792"/>
      </w:tblGrid>
      <w:tr w:rsidR="00E66558" w14:paraId="2A7D54B7" w14:textId="77777777" w:rsidTr="00893BF0">
        <w:tc>
          <w:tcPr>
            <w:tcW w:w="10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6E5256" w14:paraId="2A7D54BA" w14:textId="77777777" w:rsidTr="00893BF0">
        <w:tc>
          <w:tcPr>
            <w:tcW w:w="10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6E5256" w:rsidRDefault="006E5256" w:rsidP="006E5256">
            <w:pPr>
              <w:pStyle w:val="TableRow"/>
              <w:ind w:left="0" w:right="0"/>
            </w:pPr>
            <w:r>
              <w:t>Number of pupils in school</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50A36E04" w:rsidR="006E5256" w:rsidRDefault="006E5256" w:rsidP="006E5256">
            <w:pPr>
              <w:pStyle w:val="TableRow"/>
              <w:ind w:left="0" w:right="0"/>
            </w:pPr>
            <w:r>
              <w:rPr>
                <w:color w:val="auto"/>
              </w:rPr>
              <w:t>111</w:t>
            </w:r>
          </w:p>
        </w:tc>
      </w:tr>
      <w:tr w:rsidR="006E5256" w14:paraId="2A7D54BD" w14:textId="77777777" w:rsidTr="00893BF0">
        <w:tc>
          <w:tcPr>
            <w:tcW w:w="10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6E5256" w:rsidRDefault="006E5256" w:rsidP="006E5256">
            <w:pPr>
              <w:pStyle w:val="TableRow"/>
              <w:ind w:left="0" w:right="0"/>
            </w:pPr>
            <w:r>
              <w:t>Proportion (%) of pupil premium eligible pupils</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28C07C8D" w:rsidR="006E5256" w:rsidRDefault="006E5256" w:rsidP="006E5256">
            <w:pPr>
              <w:pStyle w:val="TableRow"/>
              <w:ind w:left="0" w:right="0"/>
            </w:pPr>
            <w:r>
              <w:rPr>
                <w:color w:val="auto"/>
              </w:rPr>
              <w:t>19%</w:t>
            </w:r>
          </w:p>
        </w:tc>
      </w:tr>
      <w:tr w:rsidR="006E5256" w14:paraId="2A7D54C0" w14:textId="77777777" w:rsidTr="00893BF0">
        <w:tc>
          <w:tcPr>
            <w:tcW w:w="10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3E162DDE" w:rsidR="006E5256" w:rsidRDefault="006E5256" w:rsidP="006E5256">
            <w:pPr>
              <w:pStyle w:val="TableRow"/>
              <w:ind w:left="0" w:right="0"/>
            </w:pPr>
            <w:r>
              <w:t xml:space="preserve">Academic year/years that our current pupil premium strategy plan covers </w:t>
            </w:r>
            <w:r w:rsidRPr="1CBF4D92">
              <w:rPr>
                <w:b/>
              </w:rPr>
              <w:t>(</w:t>
            </w:r>
            <w:r w:rsidRPr="004B4D0A">
              <w:rPr>
                <w:b/>
              </w:rPr>
              <w:t>3-year</w:t>
            </w:r>
            <w:r w:rsidRPr="1CBF4D92">
              <w:rPr>
                <w:b/>
              </w:rPr>
              <w:t xml:space="preserve"> plans are recommended</w:t>
            </w:r>
            <w:r>
              <w:rPr>
                <w:b/>
              </w:rPr>
              <w:t xml:space="preserve"> – you must still publish an updated statement each academic year with a clear evaluation of the impact of the strategies used in the previous academic year</w:t>
            </w:r>
            <w:r w:rsidRPr="1CBF4D92">
              <w:rPr>
                <w:b/>
              </w:rPr>
              <w:t>)</w:t>
            </w:r>
            <w:r>
              <w:rPr>
                <w:b/>
              </w:rPr>
              <w:t>.</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76F2AE" w14:textId="77777777" w:rsidR="006E5256" w:rsidRDefault="006E5256" w:rsidP="006E5256">
            <w:pPr>
              <w:pStyle w:val="TableRow"/>
              <w:rPr>
                <w:color w:val="auto"/>
              </w:rPr>
            </w:pPr>
            <w:r>
              <w:rPr>
                <w:color w:val="auto"/>
              </w:rPr>
              <w:t>2025 – 2026</w:t>
            </w:r>
          </w:p>
          <w:p w14:paraId="1D48E5AA" w14:textId="77777777" w:rsidR="006E5256" w:rsidRDefault="006E5256" w:rsidP="006E5256">
            <w:pPr>
              <w:pStyle w:val="TableRow"/>
              <w:rPr>
                <w:color w:val="auto"/>
              </w:rPr>
            </w:pPr>
            <w:r>
              <w:rPr>
                <w:color w:val="auto"/>
              </w:rPr>
              <w:t>2026-2027</w:t>
            </w:r>
          </w:p>
          <w:p w14:paraId="2A7D54BF" w14:textId="109F6654" w:rsidR="006E5256" w:rsidRDefault="006E5256" w:rsidP="006E5256">
            <w:pPr>
              <w:pStyle w:val="TableRow"/>
              <w:ind w:left="0" w:right="0"/>
            </w:pPr>
            <w:r>
              <w:rPr>
                <w:color w:val="auto"/>
              </w:rPr>
              <w:t>2027-2028</w:t>
            </w:r>
          </w:p>
        </w:tc>
      </w:tr>
      <w:tr w:rsidR="006E5256" w14:paraId="2A7D54C3" w14:textId="77777777" w:rsidTr="00893BF0">
        <w:tc>
          <w:tcPr>
            <w:tcW w:w="10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6E5256" w:rsidRDefault="006E5256" w:rsidP="006E5256">
            <w:pPr>
              <w:pStyle w:val="TableRow"/>
              <w:ind w:left="0" w:right="0"/>
            </w:pPr>
            <w:r>
              <w:rPr>
                <w:szCs w:val="22"/>
              </w:rPr>
              <w:t>Date this statement was published</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4E256780" w:rsidR="006E5256" w:rsidRDefault="006E5256" w:rsidP="006E5256">
            <w:pPr>
              <w:pStyle w:val="TableRow"/>
              <w:ind w:left="0" w:right="0"/>
            </w:pPr>
            <w:r>
              <w:rPr>
                <w:color w:val="auto"/>
              </w:rPr>
              <w:t>November 2025</w:t>
            </w:r>
          </w:p>
        </w:tc>
      </w:tr>
      <w:tr w:rsidR="006E5256" w14:paraId="2A7D54C6" w14:textId="77777777" w:rsidTr="00893BF0">
        <w:tc>
          <w:tcPr>
            <w:tcW w:w="10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27D49A53" w:rsidR="006E5256" w:rsidRDefault="006E5256" w:rsidP="006E5256">
            <w:pPr>
              <w:pStyle w:val="TableRow"/>
              <w:ind w:left="0" w:right="0"/>
            </w:pPr>
            <w:r>
              <w:rPr>
                <w:szCs w:val="22"/>
              </w:rPr>
              <w:t xml:space="preserve">Date on which it will be reviewed </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660AACFE" w:rsidR="006E5256" w:rsidRDefault="006E5256" w:rsidP="006E5256">
            <w:pPr>
              <w:pStyle w:val="TableRow"/>
              <w:ind w:left="0" w:right="0"/>
            </w:pPr>
            <w:r>
              <w:rPr>
                <w:color w:val="auto"/>
              </w:rPr>
              <w:t>March</w:t>
            </w:r>
            <w:r>
              <w:rPr>
                <w:color w:val="auto"/>
              </w:rPr>
              <w:t xml:space="preserve"> 2026</w:t>
            </w:r>
          </w:p>
        </w:tc>
      </w:tr>
      <w:tr w:rsidR="006E5256" w14:paraId="2A7D54C9" w14:textId="77777777" w:rsidTr="00893BF0">
        <w:tc>
          <w:tcPr>
            <w:tcW w:w="10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6E5256" w:rsidRDefault="006E5256" w:rsidP="006E5256">
            <w:pPr>
              <w:pStyle w:val="TableRow"/>
              <w:ind w:left="0" w:right="0"/>
            </w:pPr>
            <w:r>
              <w:t>Statement authorised by</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0A8EC8AD" w:rsidR="006E5256" w:rsidRDefault="006E5256" w:rsidP="006E5256">
            <w:pPr>
              <w:pStyle w:val="TableRow"/>
              <w:ind w:left="0" w:right="0"/>
            </w:pPr>
            <w:r>
              <w:rPr>
                <w:i/>
                <w:iCs/>
                <w:color w:val="auto"/>
              </w:rPr>
              <w:t>Michael Pasqualino</w:t>
            </w:r>
            <w:r w:rsidRPr="00E27862">
              <w:rPr>
                <w:color w:val="auto"/>
              </w:rPr>
              <w:t>, Headteacher</w:t>
            </w:r>
          </w:p>
        </w:tc>
      </w:tr>
      <w:tr w:rsidR="006E5256" w14:paraId="2A7D54CC" w14:textId="77777777" w:rsidTr="00893BF0">
        <w:tc>
          <w:tcPr>
            <w:tcW w:w="10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6E5256" w:rsidRDefault="006E5256" w:rsidP="006E5256">
            <w:pPr>
              <w:pStyle w:val="TableRow"/>
              <w:ind w:left="0" w:right="0"/>
            </w:pPr>
            <w:r>
              <w:t>Pupil premium lead</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22B53D89" w:rsidR="006E5256" w:rsidRDefault="006E5256" w:rsidP="006E5256">
            <w:pPr>
              <w:pStyle w:val="TableRow"/>
              <w:ind w:left="0" w:right="0"/>
            </w:pPr>
            <w:r>
              <w:rPr>
                <w:i/>
                <w:iCs/>
                <w:color w:val="auto"/>
                <w:szCs w:val="28"/>
              </w:rPr>
              <w:t>Michael Pasqualino</w:t>
            </w:r>
            <w:r>
              <w:rPr>
                <w:color w:val="auto"/>
                <w:szCs w:val="28"/>
              </w:rPr>
              <w:t xml:space="preserve"> Headteacher</w:t>
            </w:r>
          </w:p>
        </w:tc>
      </w:tr>
      <w:tr w:rsidR="006E5256" w14:paraId="2A7D54CF" w14:textId="77777777" w:rsidTr="00893BF0">
        <w:tc>
          <w:tcPr>
            <w:tcW w:w="10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6E5256" w:rsidRDefault="006E5256" w:rsidP="006E5256">
            <w:pPr>
              <w:pStyle w:val="TableRow"/>
              <w:ind w:left="0" w:right="0"/>
            </w:pPr>
            <w:r>
              <w:t xml:space="preserve">Governor </w:t>
            </w:r>
            <w:r>
              <w:rPr>
                <w:szCs w:val="22"/>
              </w:rPr>
              <w:t xml:space="preserve">/ Trustee </w:t>
            </w:r>
            <w:r>
              <w:t>lead</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1E067C73" w:rsidR="006E5256" w:rsidRDefault="006E5256" w:rsidP="006E5256">
            <w:pPr>
              <w:pStyle w:val="TableRow"/>
              <w:ind w:left="0" w:right="0"/>
            </w:pPr>
            <w:r>
              <w:rPr>
                <w:color w:val="auto"/>
                <w:szCs w:val="28"/>
              </w:rPr>
              <w:t>Sally Mardling</w:t>
            </w:r>
          </w:p>
        </w:tc>
      </w:tr>
    </w:tbl>
    <w:bookmarkEnd w:id="2"/>
    <w:bookmarkEnd w:id="3"/>
    <w:bookmarkEnd w:id="4"/>
    <w:p w14:paraId="2A7D54D3" w14:textId="77777777" w:rsidR="00E66558" w:rsidRPr="005464A1" w:rsidRDefault="009D71E8" w:rsidP="005464A1">
      <w:pPr>
        <w:pStyle w:val="Heading2"/>
      </w:pPr>
      <w:r>
        <w:t>Funding overview</w:t>
      </w:r>
    </w:p>
    <w:tbl>
      <w:tblPr>
        <w:tblW w:w="14596" w:type="dxa"/>
        <w:tblCellMar>
          <w:left w:w="10" w:type="dxa"/>
          <w:right w:w="10" w:type="dxa"/>
        </w:tblCellMar>
        <w:tblLook w:val="04A0" w:firstRow="1" w:lastRow="0" w:firstColumn="1" w:lastColumn="0" w:noHBand="0" w:noVBand="1"/>
      </w:tblPr>
      <w:tblGrid>
        <w:gridCol w:w="10768"/>
        <w:gridCol w:w="3828"/>
      </w:tblGrid>
      <w:tr w:rsidR="00E66558" w14:paraId="2A7D54D6" w14:textId="77777777" w:rsidTr="00893BF0">
        <w:trPr>
          <w:trHeight w:val="374"/>
        </w:trPr>
        <w:tc>
          <w:tcPr>
            <w:tcW w:w="10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6E5256" w14:paraId="2A7D54D9" w14:textId="77777777" w:rsidTr="00893BF0">
        <w:trPr>
          <w:trHeight w:val="374"/>
        </w:trPr>
        <w:tc>
          <w:tcPr>
            <w:tcW w:w="10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6E5256" w:rsidRDefault="006E5256" w:rsidP="006E5256">
            <w:pPr>
              <w:pStyle w:val="TableRow"/>
              <w:ind w:left="0" w:right="0"/>
            </w:pPr>
            <w:r>
              <w:t>Pupil premium funding allocation this academic year</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624D076D" w:rsidR="006E5256" w:rsidRDefault="006E5256" w:rsidP="006E5256">
            <w:pPr>
              <w:pStyle w:val="TableRow"/>
              <w:ind w:left="0" w:right="0"/>
            </w:pPr>
            <w:r w:rsidRPr="007232E8">
              <w:rPr>
                <w:color w:val="auto"/>
              </w:rPr>
              <w:t>£</w:t>
            </w:r>
            <w:r>
              <w:rPr>
                <w:color w:val="auto"/>
              </w:rPr>
              <w:t>29,429</w:t>
            </w:r>
          </w:p>
        </w:tc>
      </w:tr>
      <w:tr w:rsidR="006E5256" w14:paraId="2A7D54DF" w14:textId="77777777" w:rsidTr="00893BF0">
        <w:trPr>
          <w:trHeight w:val="374"/>
        </w:trPr>
        <w:tc>
          <w:tcPr>
            <w:tcW w:w="10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6E5256" w:rsidRPr="005F16B6" w:rsidRDefault="006E5256" w:rsidP="006E5256">
            <w:pPr>
              <w:pStyle w:val="TableRow"/>
              <w:spacing w:after="120"/>
              <w:ind w:left="0" w:right="0"/>
            </w:pPr>
            <w:r>
              <w:t xml:space="preserve">Pupil premium funding carried forward from previous years </w:t>
            </w:r>
            <w:r w:rsidRPr="008E000B">
              <w:rPr>
                <w:i/>
                <w:iCs/>
              </w:rPr>
              <w:t>(enter £0 if not applicable)</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1070DFB0" w:rsidR="006E5256" w:rsidRDefault="006E5256" w:rsidP="006E5256">
            <w:pPr>
              <w:pStyle w:val="TableRow"/>
              <w:ind w:left="0" w:right="0"/>
            </w:pPr>
            <w:r>
              <w:rPr>
                <w:color w:val="auto"/>
              </w:rPr>
              <w:t>£0</w:t>
            </w:r>
          </w:p>
        </w:tc>
      </w:tr>
      <w:tr w:rsidR="006E5256" w14:paraId="2A7D54E3" w14:textId="77777777" w:rsidTr="00893BF0">
        <w:tc>
          <w:tcPr>
            <w:tcW w:w="10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6E5256" w:rsidRDefault="006E5256" w:rsidP="006E5256">
            <w:pPr>
              <w:pStyle w:val="TableRow"/>
              <w:spacing w:after="120"/>
              <w:ind w:left="0" w:right="0"/>
              <w:rPr>
                <w:b/>
              </w:rPr>
            </w:pPr>
            <w:r>
              <w:rPr>
                <w:b/>
              </w:rPr>
              <w:t>Total budget for this academic year</w:t>
            </w:r>
          </w:p>
          <w:p w14:paraId="2A7D54E1" w14:textId="77777777" w:rsidR="006E5256" w:rsidRPr="003C4388" w:rsidRDefault="006E5256" w:rsidP="006E5256">
            <w:pPr>
              <w:pStyle w:val="TableRow"/>
              <w:ind w:left="0" w:right="0"/>
              <w:rPr>
                <w:i/>
                <w:iCs/>
              </w:rPr>
            </w:pPr>
            <w:r w:rsidRPr="003C4388">
              <w:rPr>
                <w:i/>
                <w:iCs/>
              </w:rPr>
              <w:t>If your school is an academy in a trust that pools this funding, state the amount available to your school this academic year</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660913A8" w:rsidR="006E5256" w:rsidRDefault="006E5256" w:rsidP="006E5256">
            <w:pPr>
              <w:pStyle w:val="TableRow"/>
              <w:ind w:left="0" w:right="0"/>
            </w:pPr>
            <w:r>
              <w:rPr>
                <w:color w:val="auto"/>
              </w:rPr>
              <w:t>£29,429</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6" w:name="_Toc357771640"/>
      <w:bookmarkStart w:id="17" w:name="_Toc346793418"/>
      <w:r>
        <w:t>Statement of intent</w:t>
      </w:r>
    </w:p>
    <w:tbl>
      <w:tblPr>
        <w:tblW w:w="14596" w:type="dxa"/>
        <w:tblCellMar>
          <w:left w:w="10" w:type="dxa"/>
          <w:right w:w="10" w:type="dxa"/>
        </w:tblCellMar>
        <w:tblLook w:val="04A0" w:firstRow="1" w:lastRow="0" w:firstColumn="1" w:lastColumn="0" w:noHBand="0" w:noVBand="1"/>
      </w:tblPr>
      <w:tblGrid>
        <w:gridCol w:w="14596"/>
      </w:tblGrid>
      <w:tr w:rsidR="00E66558" w14:paraId="2A7D54EA" w14:textId="77777777" w:rsidTr="00893BF0">
        <w:tc>
          <w:tcPr>
            <w:tcW w:w="14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DA2DA" w14:textId="339D215B" w:rsidR="006E5256" w:rsidRDefault="006E5256" w:rsidP="006E5256">
            <w:pPr>
              <w:autoSpaceDN/>
            </w:pPr>
            <w:r>
              <w:rPr>
                <w:i/>
                <w:iCs/>
              </w:rPr>
              <w:t xml:space="preserve"> </w:t>
            </w:r>
            <w:r>
              <w:t xml:space="preserve">As </w:t>
            </w:r>
            <w:r>
              <w:t xml:space="preserve">part of the Lincoln Anglican Academy Trust, we believe that every child should be enabled to be all that God intended through excellence, exploration and encouragement. No matter what their background or circumstances, every child deserves to have the same opportunities to help them succeed in life, both academically and within </w:t>
            </w:r>
            <w:proofErr w:type="gramStart"/>
            <w:r>
              <w:t>society as a whole</w:t>
            </w:r>
            <w:proofErr w:type="gramEnd"/>
            <w:r>
              <w:t xml:space="preserve">. The purpose of the pupil premium strategy is to support disadvantaged children in overcoming challenges </w:t>
            </w:r>
            <w:proofErr w:type="gramStart"/>
            <w:r>
              <w:t>in order to</w:t>
            </w:r>
            <w:proofErr w:type="gramEnd"/>
            <w:r>
              <w:t xml:space="preserve"> achieve this and to ensure there is equality for all. </w:t>
            </w:r>
          </w:p>
          <w:p w14:paraId="0D6D3E12" w14:textId="77777777" w:rsidR="006E5256" w:rsidRDefault="006E5256" w:rsidP="006E5256">
            <w:pPr>
              <w:autoSpaceDN/>
            </w:pPr>
            <w:r>
              <w:t xml:space="preserve">Our Pupil Premium Statements supports all children who may be vulnerable, no matter what their academic or personal achievements. We see it as vitally important, as referred to in our Curriculum Intent, that </w:t>
            </w:r>
            <w:proofErr w:type="gramStart"/>
            <w:r>
              <w:t>all of</w:t>
            </w:r>
            <w:proofErr w:type="gramEnd"/>
            <w:r>
              <w:t xml:space="preserve"> our children should develop a love of learning, have a love of the environment and be prepared for the future. </w:t>
            </w:r>
          </w:p>
          <w:p w14:paraId="2A7D54E9" w14:textId="32F2E6D9" w:rsidR="00E66558" w:rsidRPr="006E5256" w:rsidRDefault="006E5256" w:rsidP="006E5256">
            <w:pPr>
              <w:spacing w:before="120"/>
            </w:pPr>
            <w:r>
              <w:t xml:space="preserve">By providing an education to </w:t>
            </w:r>
            <w:proofErr w:type="gramStart"/>
            <w:r>
              <w:t>all of</w:t>
            </w:r>
            <w:proofErr w:type="gramEnd"/>
            <w:r>
              <w:t xml:space="preserve"> our children, regardless of their background, enabling to achieve these things is what we believe ensures fairness and will enable all our children to become global citizens. Our research and bespoke training that we have undertaken informs us that by delivering quality teaching and learning for our most vulnerable pupils, we will also be able to deliver quality teaching and learning for all our pupils – which is always our aim. Research identifies quality-first teaching as being the most effective way to close the attainment gap between disadvantaged children and their peers, therefore this is a fundamental thread throughout the strategy statement, with a focus on high-quality CPD to upskill staff and to ensure disadvantaged pupils’ attainment will be accelerated and sustained in line with their non-disadvantaged peers. The decision to implement these planned steps is not only based on research, but also the relationships we have with our individual children and our ability to assess their specific needs</w:t>
            </w:r>
          </w:p>
        </w:tc>
      </w:tr>
    </w:tbl>
    <w:p w14:paraId="082BE727" w14:textId="77777777" w:rsidR="006E5256" w:rsidRDefault="006E5256">
      <w:pPr>
        <w:pStyle w:val="Heading2"/>
        <w:spacing w:before="600"/>
      </w:pPr>
    </w:p>
    <w:p w14:paraId="2A7D54EB" w14:textId="2E1574BB"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696"/>
        <w:gridCol w:w="12864"/>
      </w:tblGrid>
      <w:tr w:rsidR="00E66558" w14:paraId="2A7D54EF" w14:textId="77777777" w:rsidTr="00D2023B">
        <w:tc>
          <w:tcPr>
            <w:tcW w:w="169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1286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6E5256" w14:paraId="2A7D54F2" w14:textId="77777777" w:rsidTr="00D2023B">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6E5256" w:rsidRDefault="006E5256" w:rsidP="006E5256">
            <w:pPr>
              <w:pStyle w:val="TableRow"/>
              <w:ind w:left="0" w:right="0"/>
              <w:rPr>
                <w:sz w:val="22"/>
                <w:szCs w:val="22"/>
              </w:rPr>
            </w:pPr>
            <w:r>
              <w:rPr>
                <w:sz w:val="22"/>
                <w:szCs w:val="22"/>
              </w:rPr>
              <w:t>1</w:t>
            </w:r>
          </w:p>
        </w:tc>
        <w:tc>
          <w:tcPr>
            <w:tcW w:w="1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2C6DC62D" w:rsidR="006E5256" w:rsidRDefault="006E5256" w:rsidP="006E5256">
            <w:pPr>
              <w:pStyle w:val="TableRowCentered"/>
              <w:ind w:left="0" w:right="0"/>
              <w:jc w:val="left"/>
            </w:pPr>
            <w:r>
              <w:rPr>
                <w:rFonts w:cs="Arial"/>
                <w:iCs/>
                <w:color w:val="auto"/>
                <w:lang w:val="en-US"/>
              </w:rPr>
              <w:t xml:space="preserve">Data collected in a variety of ways shows there is gap between disadvantaged </w:t>
            </w:r>
            <w:proofErr w:type="spellStart"/>
            <w:r>
              <w:rPr>
                <w:rFonts w:cs="Arial"/>
                <w:iCs/>
                <w:color w:val="auto"/>
                <w:lang w:val="en-US"/>
              </w:rPr>
              <w:t>childern’s</w:t>
            </w:r>
            <w:proofErr w:type="spellEnd"/>
            <w:r>
              <w:rPr>
                <w:rFonts w:cs="Arial"/>
                <w:iCs/>
                <w:color w:val="auto"/>
                <w:lang w:val="en-US"/>
              </w:rPr>
              <w:t xml:space="preserve"> attainment in reading, writing and </w:t>
            </w:r>
            <w:proofErr w:type="spellStart"/>
            <w:r>
              <w:rPr>
                <w:rFonts w:cs="Arial"/>
                <w:iCs/>
                <w:color w:val="auto"/>
                <w:lang w:val="en-US"/>
              </w:rPr>
              <w:t>maths</w:t>
            </w:r>
            <w:proofErr w:type="spellEnd"/>
          </w:p>
        </w:tc>
      </w:tr>
      <w:tr w:rsidR="006E5256" w14:paraId="2A7D54F5" w14:textId="77777777" w:rsidTr="00D2023B">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6E5256" w:rsidRDefault="006E5256" w:rsidP="006E5256">
            <w:pPr>
              <w:pStyle w:val="TableRow"/>
              <w:ind w:left="0" w:right="0"/>
              <w:rPr>
                <w:sz w:val="22"/>
                <w:szCs w:val="22"/>
              </w:rPr>
            </w:pPr>
            <w:r>
              <w:rPr>
                <w:sz w:val="22"/>
                <w:szCs w:val="22"/>
              </w:rPr>
              <w:t>2</w:t>
            </w:r>
          </w:p>
        </w:tc>
        <w:tc>
          <w:tcPr>
            <w:tcW w:w="1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0A586D64" w:rsidR="006E5256" w:rsidRDefault="006E5256" w:rsidP="006E5256">
            <w:pPr>
              <w:pStyle w:val="TableRowCentered"/>
              <w:ind w:left="0" w:right="0"/>
              <w:jc w:val="left"/>
              <w:rPr>
                <w:sz w:val="22"/>
                <w:szCs w:val="22"/>
              </w:rPr>
            </w:pPr>
            <w:r>
              <w:rPr>
                <w:color w:val="auto"/>
                <w:lang w:val="en-US"/>
              </w:rPr>
              <w:t>Attendance data shows that disadvantaged children have lower attendance than their peers</w:t>
            </w:r>
          </w:p>
        </w:tc>
      </w:tr>
      <w:tr w:rsidR="006E5256" w14:paraId="2A7D54F8" w14:textId="77777777" w:rsidTr="00D2023B">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6E5256" w:rsidRDefault="006E5256" w:rsidP="006E5256">
            <w:pPr>
              <w:pStyle w:val="TableRow"/>
              <w:ind w:left="0" w:right="0"/>
              <w:rPr>
                <w:sz w:val="22"/>
                <w:szCs w:val="22"/>
              </w:rPr>
            </w:pPr>
            <w:r>
              <w:rPr>
                <w:sz w:val="22"/>
                <w:szCs w:val="22"/>
              </w:rPr>
              <w:t>3</w:t>
            </w:r>
          </w:p>
        </w:tc>
        <w:tc>
          <w:tcPr>
            <w:tcW w:w="1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7D693BEA" w:rsidR="006E5256" w:rsidRDefault="006E5256" w:rsidP="006E5256">
            <w:pPr>
              <w:pStyle w:val="TableRowCentered"/>
              <w:ind w:left="0" w:right="0"/>
              <w:jc w:val="left"/>
              <w:rPr>
                <w:sz w:val="22"/>
                <w:szCs w:val="22"/>
              </w:rPr>
            </w:pPr>
            <w:r>
              <w:rPr>
                <w:rFonts w:cs="Arial"/>
                <w:iCs/>
                <w:color w:val="auto"/>
                <w:lang w:val="en-US" w:eastAsia="en-US"/>
              </w:rPr>
              <w:t>Analysis has shown that the percentage of disadvantaged children attending clubs is below that of non-disadvantaged children</w:t>
            </w:r>
          </w:p>
        </w:tc>
      </w:tr>
      <w:tr w:rsidR="006E5256" w14:paraId="2A7D54FB" w14:textId="77777777" w:rsidTr="00D2023B">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6E5256" w:rsidRDefault="006E5256" w:rsidP="006E5256">
            <w:pPr>
              <w:pStyle w:val="TableRow"/>
              <w:ind w:left="0" w:right="0"/>
              <w:rPr>
                <w:sz w:val="22"/>
                <w:szCs w:val="22"/>
              </w:rPr>
            </w:pPr>
            <w:r>
              <w:rPr>
                <w:sz w:val="22"/>
                <w:szCs w:val="22"/>
              </w:rPr>
              <w:t>4</w:t>
            </w:r>
          </w:p>
        </w:tc>
        <w:tc>
          <w:tcPr>
            <w:tcW w:w="1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4D0BEC0A" w:rsidR="006E5256" w:rsidRDefault="006E5256" w:rsidP="006E5256">
            <w:pPr>
              <w:pStyle w:val="TableRowCentered"/>
              <w:ind w:left="0" w:right="0"/>
              <w:jc w:val="left"/>
              <w:rPr>
                <w:iCs/>
                <w:sz w:val="22"/>
              </w:rPr>
            </w:pPr>
            <w:r>
              <w:rPr>
                <w:rFonts w:cs="Arial"/>
                <w:color w:val="auto"/>
              </w:rPr>
              <w:t>Analysis has shown that</w:t>
            </w:r>
            <w:r>
              <w:rPr>
                <w:rFonts w:cs="Arial"/>
                <w:color w:val="auto"/>
              </w:rPr>
              <w:t xml:space="preserve"> engagement from parents of disadvantaged children the number of</w:t>
            </w:r>
            <w:r>
              <w:rPr>
                <w:rFonts w:cs="Arial"/>
                <w:color w:val="auto"/>
              </w:rPr>
              <w:t xml:space="preserve"> children completing directed home</w:t>
            </w:r>
            <w:r>
              <w:rPr>
                <w:rFonts w:cs="Arial"/>
                <w:color w:val="auto"/>
              </w:rPr>
              <w:t xml:space="preserve"> </w:t>
            </w:r>
            <w:r>
              <w:rPr>
                <w:rFonts w:cs="Arial"/>
                <w:color w:val="auto"/>
              </w:rPr>
              <w:t>learning tasks is below that of non-disadvantage children</w:t>
            </w:r>
          </w:p>
        </w:tc>
      </w:tr>
    </w:tbl>
    <w:p w14:paraId="2A7D54FF" w14:textId="77777777" w:rsidR="00E66558" w:rsidRDefault="009D71E8">
      <w:pPr>
        <w:pStyle w:val="Heading2"/>
        <w:spacing w:before="600"/>
      </w:pPr>
      <w:bookmarkStart w:id="18"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5240"/>
        <w:gridCol w:w="9320"/>
      </w:tblGrid>
      <w:tr w:rsidR="00E66558" w14:paraId="2A7D5503" w14:textId="77777777" w:rsidTr="00B334A8">
        <w:tc>
          <w:tcPr>
            <w:tcW w:w="524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93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6E5256" w14:paraId="2A7D5506" w14:textId="77777777" w:rsidTr="00B334A8">
        <w:tc>
          <w:tcPr>
            <w:tcW w:w="5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5CB90786" w:rsidR="006E5256" w:rsidRDefault="006E5256" w:rsidP="006E5256">
            <w:pPr>
              <w:pStyle w:val="TableRow"/>
              <w:ind w:left="0" w:right="0"/>
            </w:pPr>
            <w:r>
              <w:rPr>
                <w:rFonts w:cs="Arial"/>
                <w:color w:val="auto"/>
              </w:rPr>
              <w:t>To close the gap between disadvantaged children and non-disadvantaged children in reading</w:t>
            </w:r>
            <w:r w:rsidRPr="00E27862">
              <w:rPr>
                <w:rFonts w:cs="Arial"/>
                <w:color w:val="auto"/>
              </w:rPr>
              <w:t xml:space="preserve"> </w:t>
            </w:r>
          </w:p>
        </w:tc>
        <w:tc>
          <w:tcPr>
            <w:tcW w:w="9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629624" w14:textId="77777777" w:rsidR="006E5256" w:rsidRPr="00F9324B" w:rsidRDefault="006E5256" w:rsidP="006E5256">
            <w:pPr>
              <w:pStyle w:val="TableRowCentered"/>
              <w:numPr>
                <w:ilvl w:val="0"/>
                <w:numId w:val="18"/>
              </w:numPr>
              <w:spacing w:after="120"/>
              <w:jc w:val="left"/>
              <w:rPr>
                <w:rFonts w:cs="Arial"/>
                <w:color w:val="auto"/>
                <w:lang w:eastAsia="en-US"/>
              </w:rPr>
            </w:pPr>
            <w:r w:rsidRPr="00F9324B">
              <w:rPr>
                <w:rFonts w:cs="Arial"/>
                <w:color w:val="auto"/>
                <w:lang w:eastAsia="en-US"/>
              </w:rPr>
              <w:t>Reading outcomes in 202</w:t>
            </w:r>
            <w:r>
              <w:rPr>
                <w:rFonts w:cs="Arial"/>
                <w:color w:val="auto"/>
                <w:lang w:eastAsia="en-US"/>
              </w:rPr>
              <w:t>5</w:t>
            </w:r>
            <w:r w:rsidRPr="00F9324B">
              <w:rPr>
                <w:rFonts w:cs="Arial"/>
                <w:color w:val="auto"/>
                <w:lang w:eastAsia="en-US"/>
              </w:rPr>
              <w:t>/2</w:t>
            </w:r>
            <w:r>
              <w:rPr>
                <w:rFonts w:cs="Arial"/>
                <w:color w:val="auto"/>
                <w:lang w:eastAsia="en-US"/>
              </w:rPr>
              <w:t>6</w:t>
            </w:r>
            <w:r w:rsidRPr="00F9324B">
              <w:rPr>
                <w:rFonts w:cs="Arial"/>
                <w:color w:val="auto"/>
                <w:lang w:eastAsia="en-US"/>
              </w:rPr>
              <w:t xml:space="preserve"> show that 100% of disadvantaged children are at least ‘working towards high’ age expected standard</w:t>
            </w:r>
          </w:p>
          <w:p w14:paraId="2A7D5505" w14:textId="7E26C395" w:rsidR="006E5256" w:rsidRDefault="006E5256" w:rsidP="006E5256">
            <w:pPr>
              <w:pStyle w:val="TableRowCentered"/>
              <w:numPr>
                <w:ilvl w:val="0"/>
                <w:numId w:val="18"/>
              </w:numPr>
              <w:ind w:right="0"/>
              <w:jc w:val="left"/>
              <w:rPr>
                <w:sz w:val="22"/>
                <w:szCs w:val="22"/>
              </w:rPr>
            </w:pPr>
            <w:r w:rsidRPr="00F9324B">
              <w:rPr>
                <w:rFonts w:cs="Arial"/>
                <w:color w:val="auto"/>
                <w:lang w:eastAsia="en-US"/>
              </w:rPr>
              <w:t>Reading outcomes in 202</w:t>
            </w:r>
            <w:r>
              <w:rPr>
                <w:rFonts w:cs="Arial"/>
                <w:color w:val="auto"/>
                <w:lang w:eastAsia="en-US"/>
              </w:rPr>
              <w:t>5</w:t>
            </w:r>
            <w:r w:rsidRPr="00F9324B">
              <w:rPr>
                <w:rFonts w:cs="Arial"/>
                <w:color w:val="auto"/>
                <w:lang w:eastAsia="en-US"/>
              </w:rPr>
              <w:t>/2</w:t>
            </w:r>
            <w:r>
              <w:rPr>
                <w:rFonts w:cs="Arial"/>
                <w:color w:val="auto"/>
                <w:lang w:eastAsia="en-US"/>
              </w:rPr>
              <w:t>6</w:t>
            </w:r>
            <w:r w:rsidRPr="00F9324B">
              <w:rPr>
                <w:rFonts w:cs="Arial"/>
                <w:color w:val="auto"/>
                <w:lang w:eastAsia="en-US"/>
              </w:rPr>
              <w:t xml:space="preserve"> show </w:t>
            </w:r>
            <w:r>
              <w:rPr>
                <w:rFonts w:cs="Arial"/>
                <w:color w:val="auto"/>
                <w:lang w:eastAsia="en-US"/>
              </w:rPr>
              <w:t xml:space="preserve">that the gap between </w:t>
            </w:r>
            <w:r w:rsidRPr="00F9324B">
              <w:rPr>
                <w:rFonts w:cs="Arial"/>
                <w:color w:val="auto"/>
                <w:lang w:eastAsia="en-US"/>
              </w:rPr>
              <w:t>disadvantaged children</w:t>
            </w:r>
            <w:r>
              <w:rPr>
                <w:rFonts w:cs="Arial"/>
                <w:color w:val="auto"/>
                <w:lang w:eastAsia="en-US"/>
              </w:rPr>
              <w:t xml:space="preserve"> and non-</w:t>
            </w:r>
            <w:r w:rsidRPr="00F9324B">
              <w:rPr>
                <w:rFonts w:cs="Arial"/>
                <w:color w:val="auto"/>
                <w:lang w:eastAsia="en-US"/>
              </w:rPr>
              <w:t xml:space="preserve"> disadvantaged children</w:t>
            </w:r>
            <w:r>
              <w:rPr>
                <w:rFonts w:cs="Arial"/>
                <w:color w:val="auto"/>
                <w:lang w:eastAsia="en-US"/>
              </w:rPr>
              <w:t xml:space="preserve"> is closing</w:t>
            </w:r>
          </w:p>
        </w:tc>
      </w:tr>
      <w:tr w:rsidR="006E5256" w14:paraId="2A7D5509" w14:textId="77777777" w:rsidTr="00B334A8">
        <w:tc>
          <w:tcPr>
            <w:tcW w:w="5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302A2989" w:rsidR="006E5256" w:rsidRDefault="006E5256" w:rsidP="006E5256">
            <w:pPr>
              <w:pStyle w:val="TableRow"/>
              <w:ind w:left="0" w:right="0"/>
              <w:rPr>
                <w:sz w:val="22"/>
                <w:szCs w:val="22"/>
              </w:rPr>
            </w:pPr>
            <w:r>
              <w:rPr>
                <w:rFonts w:cs="Arial"/>
                <w:color w:val="auto"/>
              </w:rPr>
              <w:lastRenderedPageBreak/>
              <w:t>To close the gap between disadvantaged children and non-disadvantaged children in Writing</w:t>
            </w:r>
            <w:r w:rsidRPr="00E27862">
              <w:rPr>
                <w:rFonts w:cs="Arial"/>
                <w:color w:val="auto"/>
              </w:rPr>
              <w:t xml:space="preserve"> </w:t>
            </w:r>
          </w:p>
        </w:tc>
        <w:tc>
          <w:tcPr>
            <w:tcW w:w="9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8830BA" w14:textId="77777777" w:rsidR="006E5256" w:rsidRPr="00F9324B" w:rsidRDefault="006E5256" w:rsidP="006E5256">
            <w:pPr>
              <w:pStyle w:val="TableRowCentered"/>
              <w:numPr>
                <w:ilvl w:val="0"/>
                <w:numId w:val="18"/>
              </w:numPr>
              <w:spacing w:after="120"/>
              <w:jc w:val="left"/>
              <w:rPr>
                <w:rFonts w:cs="Arial"/>
                <w:color w:val="auto"/>
                <w:lang w:eastAsia="en-US"/>
              </w:rPr>
            </w:pPr>
            <w:r w:rsidRPr="00F9324B">
              <w:rPr>
                <w:rFonts w:cs="Arial"/>
                <w:color w:val="auto"/>
                <w:lang w:eastAsia="en-US"/>
              </w:rPr>
              <w:t>Writing outcomes in 202</w:t>
            </w:r>
            <w:r>
              <w:rPr>
                <w:rFonts w:cs="Arial"/>
                <w:color w:val="auto"/>
                <w:lang w:eastAsia="en-US"/>
              </w:rPr>
              <w:t>5</w:t>
            </w:r>
            <w:r w:rsidRPr="00F9324B">
              <w:rPr>
                <w:rFonts w:cs="Arial"/>
                <w:color w:val="auto"/>
                <w:lang w:eastAsia="en-US"/>
              </w:rPr>
              <w:t>/2</w:t>
            </w:r>
            <w:r>
              <w:rPr>
                <w:rFonts w:cs="Arial"/>
                <w:color w:val="auto"/>
                <w:lang w:eastAsia="en-US"/>
              </w:rPr>
              <w:t>6</w:t>
            </w:r>
            <w:r w:rsidRPr="00F9324B">
              <w:rPr>
                <w:rFonts w:cs="Arial"/>
                <w:color w:val="auto"/>
                <w:lang w:eastAsia="en-US"/>
              </w:rPr>
              <w:t xml:space="preserve"> show that 100% of disadvantaged children are at least ‘working towards high’ age expected standard</w:t>
            </w:r>
          </w:p>
          <w:p w14:paraId="2A7D5508" w14:textId="6FC2461B" w:rsidR="006E5256" w:rsidRDefault="006E5256" w:rsidP="006E5256">
            <w:pPr>
              <w:pStyle w:val="TableRowCentered"/>
              <w:numPr>
                <w:ilvl w:val="0"/>
                <w:numId w:val="18"/>
              </w:numPr>
              <w:ind w:right="0"/>
              <w:jc w:val="left"/>
              <w:rPr>
                <w:sz w:val="22"/>
                <w:szCs w:val="22"/>
              </w:rPr>
            </w:pPr>
            <w:r>
              <w:rPr>
                <w:rFonts w:cs="Arial"/>
                <w:color w:val="auto"/>
                <w:lang w:eastAsia="en-US"/>
              </w:rPr>
              <w:t>Writing</w:t>
            </w:r>
            <w:r w:rsidRPr="00F9324B">
              <w:rPr>
                <w:rFonts w:cs="Arial"/>
                <w:color w:val="auto"/>
                <w:lang w:eastAsia="en-US"/>
              </w:rPr>
              <w:t xml:space="preserve"> outcomes in 202</w:t>
            </w:r>
            <w:r>
              <w:rPr>
                <w:rFonts w:cs="Arial"/>
                <w:color w:val="auto"/>
                <w:lang w:eastAsia="en-US"/>
              </w:rPr>
              <w:t>5</w:t>
            </w:r>
            <w:r w:rsidRPr="00F9324B">
              <w:rPr>
                <w:rFonts w:cs="Arial"/>
                <w:color w:val="auto"/>
                <w:lang w:eastAsia="en-US"/>
              </w:rPr>
              <w:t>/2</w:t>
            </w:r>
            <w:r>
              <w:rPr>
                <w:rFonts w:cs="Arial"/>
                <w:color w:val="auto"/>
                <w:lang w:eastAsia="en-US"/>
              </w:rPr>
              <w:t>6</w:t>
            </w:r>
            <w:r w:rsidRPr="00F9324B">
              <w:rPr>
                <w:rFonts w:cs="Arial"/>
                <w:color w:val="auto"/>
                <w:lang w:eastAsia="en-US"/>
              </w:rPr>
              <w:t xml:space="preserve"> show </w:t>
            </w:r>
            <w:r>
              <w:rPr>
                <w:rFonts w:cs="Arial"/>
                <w:color w:val="auto"/>
                <w:lang w:eastAsia="en-US"/>
              </w:rPr>
              <w:t xml:space="preserve">that the gap between </w:t>
            </w:r>
            <w:r w:rsidRPr="00F9324B">
              <w:rPr>
                <w:rFonts w:cs="Arial"/>
                <w:color w:val="auto"/>
                <w:lang w:eastAsia="en-US"/>
              </w:rPr>
              <w:t>disadvantaged children</w:t>
            </w:r>
            <w:r>
              <w:rPr>
                <w:rFonts w:cs="Arial"/>
                <w:color w:val="auto"/>
                <w:lang w:eastAsia="en-US"/>
              </w:rPr>
              <w:t xml:space="preserve"> and non-</w:t>
            </w:r>
            <w:r w:rsidRPr="00F9324B">
              <w:rPr>
                <w:rFonts w:cs="Arial"/>
                <w:color w:val="auto"/>
                <w:lang w:eastAsia="en-US"/>
              </w:rPr>
              <w:t xml:space="preserve"> disadvantaged children</w:t>
            </w:r>
            <w:r>
              <w:rPr>
                <w:rFonts w:cs="Arial"/>
                <w:color w:val="auto"/>
                <w:lang w:eastAsia="en-US"/>
              </w:rPr>
              <w:t xml:space="preserve"> is closing</w:t>
            </w:r>
          </w:p>
        </w:tc>
      </w:tr>
      <w:tr w:rsidR="006E5256" w14:paraId="2A7D550C" w14:textId="77777777" w:rsidTr="00B334A8">
        <w:tc>
          <w:tcPr>
            <w:tcW w:w="5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0B08614A" w:rsidR="006E5256" w:rsidRDefault="006E5256" w:rsidP="006E5256">
            <w:pPr>
              <w:pStyle w:val="TableRow"/>
              <w:ind w:left="0" w:right="0"/>
              <w:rPr>
                <w:sz w:val="22"/>
                <w:szCs w:val="22"/>
              </w:rPr>
            </w:pPr>
            <w:r>
              <w:rPr>
                <w:rFonts w:cs="Arial"/>
                <w:color w:val="auto"/>
              </w:rPr>
              <w:t>To close the gap between disadvantaged children and non-disadvantaged children in Maths</w:t>
            </w:r>
            <w:r w:rsidRPr="00E27862">
              <w:rPr>
                <w:rFonts w:cs="Arial"/>
                <w:color w:val="auto"/>
              </w:rPr>
              <w:t xml:space="preserve"> </w:t>
            </w:r>
          </w:p>
        </w:tc>
        <w:tc>
          <w:tcPr>
            <w:tcW w:w="9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890183" w14:textId="77777777" w:rsidR="006E5256" w:rsidRPr="00F9324B" w:rsidRDefault="006E5256" w:rsidP="006E5256">
            <w:pPr>
              <w:pStyle w:val="TableRowCentered"/>
              <w:numPr>
                <w:ilvl w:val="0"/>
                <w:numId w:val="18"/>
              </w:numPr>
              <w:jc w:val="left"/>
              <w:rPr>
                <w:rFonts w:cs="Arial"/>
                <w:color w:val="auto"/>
                <w:szCs w:val="24"/>
                <w:lang w:eastAsia="en-US"/>
              </w:rPr>
            </w:pPr>
            <w:r w:rsidRPr="00F9324B">
              <w:rPr>
                <w:rFonts w:cs="Arial"/>
                <w:color w:val="auto"/>
                <w:lang w:eastAsia="en-US"/>
              </w:rPr>
              <w:t>Maths outcomes in 2024/25 show that 100% of disadvantaged children are at least ‘working towards high’ age expected standard</w:t>
            </w:r>
          </w:p>
          <w:p w14:paraId="2A7D550B" w14:textId="320BF02F" w:rsidR="006E5256" w:rsidRDefault="006E5256" w:rsidP="006E5256">
            <w:pPr>
              <w:pStyle w:val="TableRowCentered"/>
              <w:numPr>
                <w:ilvl w:val="0"/>
                <w:numId w:val="18"/>
              </w:numPr>
              <w:ind w:right="0"/>
              <w:jc w:val="left"/>
              <w:rPr>
                <w:sz w:val="22"/>
                <w:szCs w:val="22"/>
              </w:rPr>
            </w:pPr>
            <w:r>
              <w:rPr>
                <w:rFonts w:cs="Arial"/>
                <w:color w:val="auto"/>
                <w:lang w:eastAsia="en-US"/>
              </w:rPr>
              <w:t>Maths</w:t>
            </w:r>
            <w:r w:rsidRPr="00F9324B">
              <w:rPr>
                <w:rFonts w:cs="Arial"/>
                <w:color w:val="auto"/>
                <w:lang w:eastAsia="en-US"/>
              </w:rPr>
              <w:t xml:space="preserve"> outcomes in 202</w:t>
            </w:r>
            <w:r>
              <w:rPr>
                <w:rFonts w:cs="Arial"/>
                <w:color w:val="auto"/>
                <w:lang w:eastAsia="en-US"/>
              </w:rPr>
              <w:t>5</w:t>
            </w:r>
            <w:r w:rsidRPr="00F9324B">
              <w:rPr>
                <w:rFonts w:cs="Arial"/>
                <w:color w:val="auto"/>
                <w:lang w:eastAsia="en-US"/>
              </w:rPr>
              <w:t>/2</w:t>
            </w:r>
            <w:r>
              <w:rPr>
                <w:rFonts w:cs="Arial"/>
                <w:color w:val="auto"/>
                <w:lang w:eastAsia="en-US"/>
              </w:rPr>
              <w:t>6</w:t>
            </w:r>
            <w:r w:rsidRPr="00F9324B">
              <w:rPr>
                <w:rFonts w:cs="Arial"/>
                <w:color w:val="auto"/>
                <w:lang w:eastAsia="en-US"/>
              </w:rPr>
              <w:t xml:space="preserve"> show </w:t>
            </w:r>
            <w:r>
              <w:rPr>
                <w:rFonts w:cs="Arial"/>
                <w:color w:val="auto"/>
                <w:lang w:eastAsia="en-US"/>
              </w:rPr>
              <w:t xml:space="preserve">that the gap between </w:t>
            </w:r>
            <w:r w:rsidRPr="00F9324B">
              <w:rPr>
                <w:rFonts w:cs="Arial"/>
                <w:color w:val="auto"/>
                <w:lang w:eastAsia="en-US"/>
              </w:rPr>
              <w:t>disadvantaged children</w:t>
            </w:r>
            <w:r>
              <w:rPr>
                <w:rFonts w:cs="Arial"/>
                <w:color w:val="auto"/>
                <w:lang w:eastAsia="en-US"/>
              </w:rPr>
              <w:t xml:space="preserve"> and non-</w:t>
            </w:r>
            <w:r w:rsidRPr="00F9324B">
              <w:rPr>
                <w:rFonts w:cs="Arial"/>
                <w:color w:val="auto"/>
                <w:lang w:eastAsia="en-US"/>
              </w:rPr>
              <w:t xml:space="preserve"> disadvantaged children</w:t>
            </w:r>
            <w:r>
              <w:rPr>
                <w:rFonts w:cs="Arial"/>
                <w:color w:val="auto"/>
                <w:lang w:eastAsia="en-US"/>
              </w:rPr>
              <w:t xml:space="preserve"> is closing</w:t>
            </w:r>
          </w:p>
        </w:tc>
      </w:tr>
      <w:tr w:rsidR="006E5256" w14:paraId="2A7D550F" w14:textId="77777777" w:rsidTr="00B334A8">
        <w:tc>
          <w:tcPr>
            <w:tcW w:w="5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0F09FCA4" w:rsidR="006E5256" w:rsidRDefault="006E5256" w:rsidP="006E5256">
            <w:pPr>
              <w:pStyle w:val="TableRow"/>
              <w:ind w:left="0" w:right="0"/>
              <w:rPr>
                <w:sz w:val="22"/>
                <w:szCs w:val="22"/>
              </w:rPr>
            </w:pPr>
            <w:r w:rsidRPr="00E27862">
              <w:rPr>
                <w:rFonts w:cs="Arial"/>
                <w:color w:val="auto"/>
              </w:rPr>
              <w:t>To achieve and sustain improved attendance for disadvantaged pupils.</w:t>
            </w:r>
          </w:p>
        </w:tc>
        <w:tc>
          <w:tcPr>
            <w:tcW w:w="9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2DD096" w14:textId="77777777" w:rsidR="006E5256" w:rsidRPr="00EF7271" w:rsidRDefault="006E5256" w:rsidP="006E5256">
            <w:pPr>
              <w:pStyle w:val="ListParagraph"/>
              <w:numPr>
                <w:ilvl w:val="0"/>
                <w:numId w:val="18"/>
              </w:numPr>
              <w:autoSpaceDN/>
              <w:spacing w:before="60" w:after="120" w:line="240" w:lineRule="auto"/>
              <w:ind w:right="57"/>
              <w:rPr>
                <w:rFonts w:cs="Arial"/>
                <w:color w:val="auto"/>
              </w:rPr>
            </w:pPr>
            <w:r w:rsidRPr="00EF7271">
              <w:rPr>
                <w:rFonts w:cs="Arial"/>
                <w:color w:val="auto"/>
              </w:rPr>
              <w:t>For all pupil premium children to have attendance of above 90% each term</w:t>
            </w:r>
          </w:p>
          <w:p w14:paraId="2A7D550E" w14:textId="4843EAC0" w:rsidR="006E5256" w:rsidRDefault="006E5256" w:rsidP="006E5256">
            <w:pPr>
              <w:pStyle w:val="TableRowCentered"/>
              <w:numPr>
                <w:ilvl w:val="0"/>
                <w:numId w:val="18"/>
              </w:numPr>
              <w:ind w:right="0"/>
              <w:jc w:val="left"/>
              <w:rPr>
                <w:sz w:val="22"/>
                <w:szCs w:val="22"/>
              </w:rPr>
            </w:pPr>
            <w:r w:rsidRPr="00EF7271">
              <w:rPr>
                <w:rFonts w:cs="Arial"/>
                <w:color w:val="auto"/>
              </w:rPr>
              <w:t>The gap between persistence absence for disadvantaged children and non-</w:t>
            </w:r>
            <w:r w:rsidRPr="00EF7271">
              <w:rPr>
                <w:rFonts w:cs="Arial"/>
                <w:color w:val="auto"/>
              </w:rPr>
              <w:t>disadvantaged</w:t>
            </w:r>
            <w:r w:rsidRPr="00EF7271">
              <w:rPr>
                <w:rFonts w:cs="Arial"/>
                <w:color w:val="auto"/>
              </w:rPr>
              <w:t xml:space="preserve"> children has closed</w:t>
            </w:r>
          </w:p>
        </w:tc>
      </w:tr>
      <w:tr w:rsidR="006E5256" w14:paraId="6E3F0F0C" w14:textId="77777777" w:rsidTr="00B334A8">
        <w:tc>
          <w:tcPr>
            <w:tcW w:w="5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F9F1E3" w14:textId="6C672D96" w:rsidR="006E5256" w:rsidRPr="00E27862" w:rsidRDefault="006E5256" w:rsidP="006E5256">
            <w:pPr>
              <w:pStyle w:val="TableRow"/>
              <w:ind w:left="0" w:right="0"/>
              <w:rPr>
                <w:rFonts w:cs="Arial"/>
                <w:color w:val="auto"/>
              </w:rPr>
            </w:pPr>
            <w:r>
              <w:rPr>
                <w:rFonts w:cs="Arial"/>
                <w:color w:val="auto"/>
              </w:rPr>
              <w:t xml:space="preserve">To ensure disadvantaged children </w:t>
            </w:r>
            <w:proofErr w:type="gramStart"/>
            <w:r>
              <w:rPr>
                <w:rFonts w:cs="Arial"/>
                <w:color w:val="auto"/>
              </w:rPr>
              <w:t>are able to</w:t>
            </w:r>
            <w:proofErr w:type="gramEnd"/>
            <w:r>
              <w:rPr>
                <w:rFonts w:cs="Arial"/>
                <w:color w:val="auto"/>
              </w:rPr>
              <w:t xml:space="preserve"> access clubs</w:t>
            </w:r>
          </w:p>
        </w:tc>
        <w:tc>
          <w:tcPr>
            <w:tcW w:w="9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150A2" w14:textId="4D4CC7EE" w:rsidR="006E5256" w:rsidRPr="00EF7271" w:rsidRDefault="006E5256" w:rsidP="006E5256">
            <w:pPr>
              <w:pStyle w:val="ListParagraph"/>
              <w:numPr>
                <w:ilvl w:val="0"/>
                <w:numId w:val="18"/>
              </w:numPr>
              <w:autoSpaceDN/>
              <w:spacing w:before="60" w:after="120" w:line="240" w:lineRule="auto"/>
              <w:ind w:right="57"/>
              <w:rPr>
                <w:rFonts w:cs="Arial"/>
                <w:color w:val="auto"/>
              </w:rPr>
            </w:pPr>
            <w:r w:rsidRPr="00EF7271">
              <w:rPr>
                <w:rFonts w:cs="Arial"/>
                <w:color w:val="auto"/>
              </w:rPr>
              <w:t xml:space="preserve">Every </w:t>
            </w:r>
            <w:proofErr w:type="spellStart"/>
            <w:r w:rsidRPr="00EF7271">
              <w:rPr>
                <w:rFonts w:cs="Arial"/>
                <w:color w:val="auto"/>
              </w:rPr>
              <w:t>disadvanted</w:t>
            </w:r>
            <w:proofErr w:type="spellEnd"/>
            <w:r w:rsidRPr="00EF7271">
              <w:rPr>
                <w:rFonts w:cs="Arial"/>
                <w:color w:val="auto"/>
              </w:rPr>
              <w:t xml:space="preserve"> children to have accessed at least 1 club by June 202</w:t>
            </w:r>
            <w:r>
              <w:rPr>
                <w:rFonts w:cs="Arial"/>
                <w:color w:val="auto"/>
              </w:rPr>
              <w:t>6</w:t>
            </w:r>
          </w:p>
        </w:tc>
      </w:tr>
      <w:tr w:rsidR="006E5256" w14:paraId="69C147E1" w14:textId="77777777" w:rsidTr="00B334A8">
        <w:tc>
          <w:tcPr>
            <w:tcW w:w="5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548F71" w14:textId="159ED9CB" w:rsidR="006E5256" w:rsidRPr="00E27862" w:rsidRDefault="006E5256" w:rsidP="006E5256">
            <w:pPr>
              <w:pStyle w:val="TableRow"/>
              <w:ind w:left="0" w:right="0"/>
              <w:rPr>
                <w:rFonts w:cs="Arial"/>
                <w:color w:val="auto"/>
              </w:rPr>
            </w:pPr>
            <w:r>
              <w:rPr>
                <w:rFonts w:cs="Arial"/>
                <w:color w:val="auto"/>
              </w:rPr>
              <w:t xml:space="preserve">To ensure disadvantaged children are completing directed </w:t>
            </w:r>
            <w:proofErr w:type="spellStart"/>
            <w:r>
              <w:rPr>
                <w:rFonts w:cs="Arial"/>
                <w:color w:val="auto"/>
              </w:rPr>
              <w:t>homelearning</w:t>
            </w:r>
            <w:proofErr w:type="spellEnd"/>
            <w:r>
              <w:rPr>
                <w:rFonts w:cs="Arial"/>
                <w:color w:val="auto"/>
              </w:rPr>
              <w:t xml:space="preserve"> tasks, to provide teachers with key information and to prepare UKS2 children for life at secondary school</w:t>
            </w:r>
          </w:p>
        </w:tc>
        <w:tc>
          <w:tcPr>
            <w:tcW w:w="9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0FD092" w14:textId="0A15FC8B" w:rsidR="006E5256" w:rsidRPr="00EF7271" w:rsidRDefault="006E5256" w:rsidP="006E5256">
            <w:pPr>
              <w:pStyle w:val="ListParagraph"/>
              <w:numPr>
                <w:ilvl w:val="0"/>
                <w:numId w:val="18"/>
              </w:numPr>
              <w:autoSpaceDN/>
              <w:spacing w:before="60" w:after="120" w:line="240" w:lineRule="auto"/>
              <w:ind w:right="57"/>
              <w:rPr>
                <w:rFonts w:cs="Arial"/>
                <w:color w:val="auto"/>
              </w:rPr>
            </w:pPr>
            <w:r w:rsidRPr="00EF7271">
              <w:rPr>
                <w:rFonts w:cs="Arial"/>
                <w:color w:val="auto"/>
              </w:rPr>
              <w:t xml:space="preserve">Each disadvantaged child in UKS2 has completed </w:t>
            </w:r>
            <w:r>
              <w:rPr>
                <w:rFonts w:cs="Arial"/>
                <w:color w:val="auto"/>
              </w:rPr>
              <w:t>80%</w:t>
            </w:r>
            <w:r w:rsidRPr="00EF7271">
              <w:rPr>
                <w:rFonts w:cs="Arial"/>
                <w:color w:val="auto"/>
              </w:rPr>
              <w:t xml:space="preserve"> of directed home learning tasks</w:t>
            </w:r>
          </w:p>
        </w:tc>
      </w:tr>
      <w:tr w:rsidR="006E5256" w14:paraId="797C78D2" w14:textId="77777777" w:rsidTr="00B334A8">
        <w:tc>
          <w:tcPr>
            <w:tcW w:w="5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97BF6" w14:textId="08861207" w:rsidR="006E5256" w:rsidRPr="00E27862" w:rsidRDefault="006E5256" w:rsidP="006E5256">
            <w:pPr>
              <w:pStyle w:val="TableRow"/>
              <w:ind w:left="0" w:right="0"/>
              <w:rPr>
                <w:rFonts w:cs="Arial"/>
                <w:color w:val="auto"/>
              </w:rPr>
            </w:pPr>
            <w:r>
              <w:rPr>
                <w:rFonts w:cs="Arial"/>
                <w:color w:val="auto"/>
              </w:rPr>
              <w:t xml:space="preserve">To ensure children in EYFS, KS1 and LKS2 </w:t>
            </w:r>
            <w:proofErr w:type="spellStart"/>
            <w:r>
              <w:rPr>
                <w:rFonts w:cs="Arial"/>
                <w:color w:val="auto"/>
              </w:rPr>
              <w:t>disadvanted</w:t>
            </w:r>
            <w:proofErr w:type="spellEnd"/>
            <w:r>
              <w:rPr>
                <w:rFonts w:cs="Arial"/>
                <w:color w:val="auto"/>
              </w:rPr>
              <w:t xml:space="preserve"> children are completing directed </w:t>
            </w:r>
            <w:proofErr w:type="spellStart"/>
            <w:r>
              <w:rPr>
                <w:rFonts w:cs="Arial"/>
                <w:color w:val="auto"/>
              </w:rPr>
              <w:t>homelearning</w:t>
            </w:r>
            <w:proofErr w:type="spellEnd"/>
            <w:r>
              <w:rPr>
                <w:rFonts w:cs="Arial"/>
                <w:color w:val="auto"/>
              </w:rPr>
              <w:t xml:space="preserve"> tasks with parents</w:t>
            </w:r>
          </w:p>
        </w:tc>
        <w:tc>
          <w:tcPr>
            <w:tcW w:w="93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6E4C7E" w14:textId="77777777" w:rsidR="006E5256" w:rsidRPr="00EF7271" w:rsidRDefault="006E5256" w:rsidP="006E5256">
            <w:pPr>
              <w:pStyle w:val="ListParagraph"/>
              <w:numPr>
                <w:ilvl w:val="0"/>
                <w:numId w:val="18"/>
              </w:numPr>
              <w:autoSpaceDN/>
              <w:spacing w:before="60" w:after="120" w:line="240" w:lineRule="auto"/>
              <w:ind w:right="57"/>
              <w:rPr>
                <w:rFonts w:cs="Arial"/>
                <w:color w:val="auto"/>
              </w:rPr>
            </w:pPr>
            <w:r w:rsidRPr="00EF7271">
              <w:rPr>
                <w:rFonts w:cs="Arial"/>
                <w:color w:val="auto"/>
              </w:rPr>
              <w:t>Parents are aware of what their children are learning</w:t>
            </w:r>
          </w:p>
          <w:p w14:paraId="14794F39" w14:textId="77777777" w:rsidR="006E5256" w:rsidRPr="00EF7271" w:rsidRDefault="006E5256" w:rsidP="006E5256">
            <w:pPr>
              <w:pStyle w:val="ListParagraph"/>
              <w:numPr>
                <w:ilvl w:val="0"/>
                <w:numId w:val="18"/>
              </w:numPr>
              <w:autoSpaceDN/>
              <w:spacing w:before="60" w:after="120" w:line="240" w:lineRule="auto"/>
              <w:ind w:right="57"/>
              <w:rPr>
                <w:rFonts w:cs="Arial"/>
                <w:color w:val="auto"/>
              </w:rPr>
            </w:pPr>
            <w:r w:rsidRPr="00EF7271">
              <w:rPr>
                <w:rFonts w:cs="Arial"/>
                <w:color w:val="auto"/>
              </w:rPr>
              <w:t>Parents are more involved with their child’s learning</w:t>
            </w:r>
          </w:p>
          <w:p w14:paraId="00E55863" w14:textId="0CE10232" w:rsidR="006E5256" w:rsidRPr="00EF7271" w:rsidRDefault="006E5256" w:rsidP="006E5256">
            <w:pPr>
              <w:pStyle w:val="ListParagraph"/>
              <w:numPr>
                <w:ilvl w:val="0"/>
                <w:numId w:val="18"/>
              </w:numPr>
              <w:autoSpaceDN/>
              <w:spacing w:before="60" w:after="120" w:line="240" w:lineRule="auto"/>
              <w:ind w:right="57"/>
              <w:rPr>
                <w:rFonts w:cs="Arial"/>
                <w:color w:val="auto"/>
              </w:rPr>
            </w:pPr>
            <w:r w:rsidRPr="00EF7271">
              <w:rPr>
                <w:rFonts w:cs="Arial"/>
                <w:color w:val="auto"/>
              </w:rPr>
              <w:t xml:space="preserve">Each disadvantaged child has completed </w:t>
            </w:r>
            <w:r>
              <w:rPr>
                <w:rFonts w:cs="Arial"/>
                <w:color w:val="auto"/>
              </w:rPr>
              <w:t>4/6 Homework Menu Tasks</w:t>
            </w:r>
          </w:p>
        </w:tc>
      </w:tr>
    </w:tbl>
    <w:p w14:paraId="5C232A66" w14:textId="77777777" w:rsidR="003C786D" w:rsidRDefault="003C786D">
      <w:pPr>
        <w:pStyle w:val="Heading2"/>
      </w:pPr>
    </w:p>
    <w:p w14:paraId="46958567" w14:textId="77777777" w:rsidR="003C786D" w:rsidRDefault="003C786D">
      <w:pPr>
        <w:suppressAutoHyphens w:val="0"/>
        <w:spacing w:after="0" w:line="240" w:lineRule="auto"/>
        <w:rPr>
          <w:b/>
          <w:color w:val="104F75"/>
          <w:sz w:val="32"/>
          <w:szCs w:val="32"/>
        </w:rPr>
      </w:pPr>
      <w:r>
        <w:br w:type="page"/>
      </w:r>
    </w:p>
    <w:p w14:paraId="2A7D5512" w14:textId="4C1E6F02" w:rsidR="00E66558" w:rsidRDefault="009D71E8">
      <w:pPr>
        <w:pStyle w:val="Heading2"/>
      </w:pPr>
      <w:r>
        <w:lastRenderedPageBreak/>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4834CD43" w14:textId="77777777" w:rsidR="006E5256" w:rsidRPr="00750C33" w:rsidRDefault="006E5256" w:rsidP="006E5256">
      <w:pPr>
        <w:rPr>
          <w:color w:val="0070C0"/>
        </w:rPr>
      </w:pPr>
      <w:r>
        <w:t xml:space="preserve">Budgeted cost: </w:t>
      </w:r>
      <w:r>
        <w:rPr>
          <w:b/>
          <w:bCs/>
          <w:color w:val="auto"/>
        </w:rPr>
        <w:t>£10,561</w:t>
      </w:r>
    </w:p>
    <w:tbl>
      <w:tblPr>
        <w:tblW w:w="5000" w:type="pct"/>
        <w:tblCellMar>
          <w:left w:w="10" w:type="dxa"/>
          <w:right w:w="10" w:type="dxa"/>
        </w:tblCellMar>
        <w:tblLook w:val="04A0" w:firstRow="1" w:lastRow="0" w:firstColumn="1" w:lastColumn="0" w:noHBand="0" w:noVBand="1"/>
      </w:tblPr>
      <w:tblGrid>
        <w:gridCol w:w="2543"/>
        <w:gridCol w:w="3677"/>
        <w:gridCol w:w="8340"/>
      </w:tblGrid>
      <w:tr w:rsidR="00461A4C" w14:paraId="2A7D5519" w14:textId="77777777" w:rsidTr="00461A4C">
        <w:tc>
          <w:tcPr>
            <w:tcW w:w="254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3F184011" w:rsidR="00461A4C" w:rsidRDefault="00461A4C" w:rsidP="000D7F7F">
            <w:pPr>
              <w:pStyle w:val="TableHeader"/>
              <w:ind w:left="0" w:right="0"/>
            </w:pPr>
            <w:r>
              <w:t>Challenge number and challenge heading</w:t>
            </w:r>
          </w:p>
        </w:tc>
        <w:tc>
          <w:tcPr>
            <w:tcW w:w="3685" w:type="dxa"/>
            <w:tcBorders>
              <w:top w:val="single" w:sz="4" w:space="0" w:color="000000"/>
              <w:left w:val="single" w:sz="4" w:space="0" w:color="000000"/>
              <w:bottom w:val="single" w:sz="4" w:space="0" w:color="000000"/>
              <w:right w:val="single" w:sz="4" w:space="0" w:color="000000"/>
            </w:tcBorders>
            <w:shd w:val="clear" w:color="auto" w:fill="CFDCE3"/>
          </w:tcPr>
          <w:p w14:paraId="72968F74" w14:textId="765E0D21" w:rsidR="00461A4C" w:rsidRDefault="00461A4C" w:rsidP="000D7F7F">
            <w:pPr>
              <w:pStyle w:val="TableHeader"/>
              <w:ind w:left="0" w:right="0"/>
            </w:pPr>
            <w:r>
              <w:t>Activity</w:t>
            </w:r>
          </w:p>
        </w:tc>
        <w:tc>
          <w:tcPr>
            <w:tcW w:w="836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5B4EA180" w:rsidR="00461A4C" w:rsidRDefault="00461A4C" w:rsidP="000D7F7F">
            <w:pPr>
              <w:pStyle w:val="TableHeader"/>
              <w:ind w:left="0" w:right="0"/>
            </w:pPr>
            <w:r>
              <w:t>Evidence that supports this approach</w:t>
            </w:r>
          </w:p>
        </w:tc>
      </w:tr>
      <w:tr w:rsidR="00461A4C" w14:paraId="2A7D551D" w14:textId="77777777" w:rsidTr="00461A4C">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109BC8F1" w:rsidR="00461A4C" w:rsidRDefault="00461A4C" w:rsidP="006E5256">
            <w:pPr>
              <w:pStyle w:val="TableRow"/>
              <w:ind w:left="0" w:right="0"/>
            </w:pPr>
            <w:r>
              <w:t>1</w:t>
            </w:r>
          </w:p>
        </w:tc>
        <w:tc>
          <w:tcPr>
            <w:tcW w:w="3685" w:type="dxa"/>
            <w:tcBorders>
              <w:top w:val="single" w:sz="4" w:space="0" w:color="000000"/>
              <w:left w:val="single" w:sz="4" w:space="0" w:color="000000"/>
              <w:bottom w:val="single" w:sz="4" w:space="0" w:color="000000"/>
              <w:right w:val="single" w:sz="4" w:space="0" w:color="000000"/>
            </w:tcBorders>
          </w:tcPr>
          <w:p w14:paraId="0873D092" w14:textId="77777777" w:rsidR="00461A4C" w:rsidRPr="00E27862" w:rsidRDefault="00461A4C" w:rsidP="006E5256">
            <w:pPr>
              <w:pStyle w:val="TableRow"/>
              <w:spacing w:after="240"/>
              <w:ind w:left="29"/>
              <w:rPr>
                <w:rFonts w:cs="Arial"/>
                <w:color w:val="auto"/>
                <w:shd w:val="clear" w:color="auto" w:fill="FFFFFF"/>
              </w:rPr>
            </w:pPr>
            <w:r w:rsidRPr="00E27862">
              <w:rPr>
                <w:iCs/>
                <w:color w:val="auto"/>
                <w:lang w:val="en-US"/>
              </w:rPr>
              <w:t xml:space="preserve">Purchase of </w:t>
            </w:r>
            <w:r>
              <w:rPr>
                <w:iCs/>
                <w:color w:val="auto"/>
                <w:lang w:val="en-US"/>
              </w:rPr>
              <w:t>PIRA and PUMA assessments</w:t>
            </w:r>
            <w:r w:rsidRPr="00E27862">
              <w:rPr>
                <w:iCs/>
                <w:color w:val="auto"/>
                <w:lang w:val="en-US"/>
              </w:rPr>
              <w:t xml:space="preserve"> </w:t>
            </w:r>
          </w:p>
          <w:p w14:paraId="2855286F" w14:textId="5E151DB2" w:rsidR="00461A4C" w:rsidRDefault="00461A4C" w:rsidP="006E5256">
            <w:pPr>
              <w:pStyle w:val="TableRowCentered"/>
              <w:ind w:left="0" w:right="0"/>
              <w:jc w:val="left"/>
              <w:rPr>
                <w:sz w:val="22"/>
              </w:rPr>
            </w:pPr>
            <w:r w:rsidRPr="00E27862">
              <w:rPr>
                <w:rFonts w:cs="Arial"/>
                <w:color w:val="auto"/>
                <w:shd w:val="clear" w:color="auto" w:fill="FFFFFF"/>
              </w:rPr>
              <w:t>Training for staff to ensure assessments are interpreted and administered correctly.</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11964" w14:textId="77777777" w:rsidR="00461A4C" w:rsidRDefault="00461A4C" w:rsidP="006E5256">
            <w:pPr>
              <w:pStyle w:val="TableRowCentered"/>
              <w:jc w:val="left"/>
              <w:rPr>
                <w:color w:val="auto"/>
                <w:szCs w:val="24"/>
              </w:rPr>
            </w:pPr>
            <w:r>
              <w:rPr>
                <w:color w:val="auto"/>
                <w:szCs w:val="24"/>
              </w:rPr>
              <w:t xml:space="preserve">When used effectively, diagnostic assessments </w:t>
            </w:r>
            <w:r w:rsidRPr="00A50F03">
              <w:rPr>
                <w:color w:val="auto"/>
                <w:szCs w:val="24"/>
              </w:rPr>
              <w:t xml:space="preserve">can </w:t>
            </w:r>
            <w:r>
              <w:rPr>
                <w:color w:val="auto"/>
                <w:szCs w:val="24"/>
              </w:rPr>
              <w:t>indicate areas for development for individual pupils, or across classes and year groups:</w:t>
            </w:r>
          </w:p>
          <w:p w14:paraId="2A7D551B" w14:textId="6FD80876" w:rsidR="00461A4C" w:rsidRDefault="00461A4C" w:rsidP="006E5256">
            <w:pPr>
              <w:pStyle w:val="TableRowCentered"/>
              <w:ind w:left="0" w:right="0"/>
              <w:jc w:val="left"/>
              <w:rPr>
                <w:sz w:val="22"/>
              </w:rPr>
            </w:pPr>
            <w:hyperlink r:id="rId14" w:history="1">
              <w:r w:rsidRPr="00B0779C">
                <w:rPr>
                  <w:rStyle w:val="Hyperlink"/>
                  <w:iCs/>
                  <w:szCs w:val="28"/>
                  <w:lang w:val="en-US"/>
                </w:rPr>
                <w:t>Diagnostic assessment | EEF</w:t>
              </w:r>
            </w:hyperlink>
            <w:r>
              <w:rPr>
                <w:rFonts w:cs="Arial"/>
                <w:color w:val="0070C0"/>
                <w:u w:val="single"/>
              </w:rPr>
              <w:t xml:space="preserve"> </w:t>
            </w:r>
          </w:p>
        </w:tc>
      </w:tr>
      <w:tr w:rsidR="00461A4C" w14:paraId="2A7D5521" w14:textId="77777777" w:rsidTr="00461A4C">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43788624" w:rsidR="00461A4C" w:rsidRDefault="00461A4C" w:rsidP="006E5256">
            <w:pPr>
              <w:pStyle w:val="TableRow"/>
              <w:ind w:left="0" w:right="0"/>
              <w:rPr>
                <w:i/>
                <w:sz w:val="22"/>
              </w:rPr>
            </w:pPr>
            <w:r>
              <w:rPr>
                <w:i/>
                <w:sz w:val="22"/>
              </w:rPr>
              <w:t>1</w:t>
            </w:r>
          </w:p>
        </w:tc>
        <w:tc>
          <w:tcPr>
            <w:tcW w:w="3685" w:type="dxa"/>
            <w:tcBorders>
              <w:top w:val="single" w:sz="4" w:space="0" w:color="000000"/>
              <w:left w:val="single" w:sz="4" w:space="0" w:color="000000"/>
              <w:bottom w:val="single" w:sz="4" w:space="0" w:color="000000"/>
              <w:right w:val="single" w:sz="4" w:space="0" w:color="000000"/>
            </w:tcBorders>
          </w:tcPr>
          <w:p w14:paraId="3786F700" w14:textId="4DC98FE0" w:rsidR="00461A4C" w:rsidRDefault="00461A4C" w:rsidP="006E5256">
            <w:pPr>
              <w:pStyle w:val="TableRowCentered"/>
              <w:ind w:left="0" w:right="0"/>
              <w:jc w:val="left"/>
              <w:rPr>
                <w:sz w:val="22"/>
              </w:rPr>
            </w:pPr>
            <w:r w:rsidRPr="00E27862">
              <w:rPr>
                <w:rFonts w:cs="Arial"/>
                <w:iCs/>
                <w:color w:val="auto"/>
              </w:rPr>
              <w:t xml:space="preserve">Purchase of a </w:t>
            </w:r>
            <w:r>
              <w:rPr>
                <w:iCs/>
                <w:szCs w:val="28"/>
                <w:lang w:val="en-US"/>
              </w:rPr>
              <w:t>Read, Write, Inc support and resources</w:t>
            </w:r>
            <w:r w:rsidRPr="00E27862">
              <w:rPr>
                <w:rFonts w:cs="Arial"/>
                <w:iCs/>
                <w:color w:val="auto"/>
              </w:rPr>
              <w:t xml:space="preserve"> to secure stronger phonics teaching for all pupils.</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A16BB3" w14:textId="77777777" w:rsidR="00461A4C" w:rsidRPr="00E27862" w:rsidRDefault="00461A4C" w:rsidP="006E5256">
            <w:pPr>
              <w:pStyle w:val="TableRowCentered"/>
              <w:jc w:val="left"/>
              <w:rPr>
                <w:rFonts w:cs="Arial"/>
                <w:color w:val="auto"/>
                <w:szCs w:val="24"/>
              </w:rPr>
            </w:pPr>
            <w:r w:rsidRPr="00E27862">
              <w:rPr>
                <w:rFonts w:cs="Arial"/>
                <w:color w:val="auto"/>
                <w:szCs w:val="24"/>
              </w:rPr>
              <w:t xml:space="preserve">Phonics approaches have a strong evidence base that indicates a positive impact on the accuracy of word </w:t>
            </w:r>
            <w:r w:rsidRPr="00C00FA9">
              <w:rPr>
                <w:rFonts w:cs="Arial"/>
                <w:color w:val="auto"/>
                <w:szCs w:val="24"/>
              </w:rPr>
              <w:t>reading</w:t>
            </w:r>
            <w:r>
              <w:rPr>
                <w:rFonts w:cs="Arial"/>
                <w:color w:val="auto"/>
                <w:szCs w:val="24"/>
              </w:rPr>
              <w:t xml:space="preserve">, </w:t>
            </w:r>
            <w:r w:rsidRPr="00C00FA9">
              <w:rPr>
                <w:rFonts w:cs="Arial"/>
                <w:color w:val="auto"/>
                <w:szCs w:val="24"/>
              </w:rPr>
              <w:t>particularly for</w:t>
            </w:r>
            <w:r w:rsidRPr="00E27862">
              <w:rPr>
                <w:rFonts w:cs="Arial"/>
                <w:color w:val="auto"/>
                <w:szCs w:val="24"/>
              </w:rPr>
              <w:t xml:space="preserve"> disadvantaged pupils: </w:t>
            </w:r>
          </w:p>
          <w:p w14:paraId="2A7D551F" w14:textId="73AD9E5F" w:rsidR="00461A4C" w:rsidRDefault="00461A4C" w:rsidP="006E5256">
            <w:pPr>
              <w:pStyle w:val="TableRowCentered"/>
              <w:ind w:left="0" w:right="0"/>
              <w:jc w:val="left"/>
              <w:rPr>
                <w:sz w:val="22"/>
              </w:rPr>
            </w:pPr>
            <w:hyperlink r:id="rId15" w:history="1">
              <w:r w:rsidRPr="00B0779C">
                <w:rPr>
                  <w:rStyle w:val="Hyperlink"/>
                  <w:iCs/>
                  <w:szCs w:val="28"/>
                  <w:lang w:val="en-US"/>
                </w:rPr>
                <w:t>Phonics | Teaching and Learning Toolkit | EEF</w:t>
              </w:r>
            </w:hyperlink>
          </w:p>
        </w:tc>
      </w:tr>
      <w:tr w:rsidR="00461A4C" w14:paraId="5FC3561A" w14:textId="77777777" w:rsidTr="00461A4C">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CA3AE" w14:textId="01BEDC96" w:rsidR="00461A4C" w:rsidRDefault="00461A4C" w:rsidP="00082C7F">
            <w:pPr>
              <w:pStyle w:val="TableRow"/>
              <w:ind w:left="0" w:right="0"/>
              <w:rPr>
                <w:i/>
                <w:sz w:val="22"/>
              </w:rPr>
            </w:pPr>
            <w:r>
              <w:rPr>
                <w:i/>
                <w:sz w:val="22"/>
              </w:rPr>
              <w:t>1</w:t>
            </w:r>
          </w:p>
        </w:tc>
        <w:tc>
          <w:tcPr>
            <w:tcW w:w="3685" w:type="dxa"/>
            <w:tcBorders>
              <w:top w:val="single" w:sz="4" w:space="0" w:color="000000"/>
              <w:left w:val="single" w:sz="4" w:space="0" w:color="000000"/>
              <w:bottom w:val="single" w:sz="4" w:space="0" w:color="000000"/>
              <w:right w:val="single" w:sz="4" w:space="0" w:color="000000"/>
            </w:tcBorders>
          </w:tcPr>
          <w:p w14:paraId="442FFA04" w14:textId="66A19560" w:rsidR="00461A4C" w:rsidRDefault="00461A4C" w:rsidP="00082C7F">
            <w:pPr>
              <w:pStyle w:val="TableRowCentered"/>
              <w:ind w:left="0" w:right="0"/>
              <w:jc w:val="left"/>
              <w:rPr>
                <w:sz w:val="22"/>
              </w:rPr>
            </w:pPr>
            <w:r>
              <w:rPr>
                <w:color w:val="auto"/>
              </w:rPr>
              <w:t xml:space="preserve">Maths </w:t>
            </w:r>
            <w:proofErr w:type="gramStart"/>
            <w:r>
              <w:rPr>
                <w:color w:val="auto"/>
              </w:rPr>
              <w:t>lead</w:t>
            </w:r>
            <w:proofErr w:type="gramEnd"/>
            <w:r>
              <w:rPr>
                <w:color w:val="auto"/>
              </w:rPr>
              <w:t xml:space="preserve"> to work with staff, upskilling them to ensure high quality maths teaching and targeted intervention is in place</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EC6F3F" w14:textId="77777777" w:rsidR="00461A4C" w:rsidRPr="00630D3C" w:rsidRDefault="00461A4C" w:rsidP="00082C7F">
            <w:pPr>
              <w:autoSpaceDN/>
              <w:spacing w:before="120" w:after="60" w:line="240" w:lineRule="auto"/>
              <w:ind w:left="57" w:right="57"/>
              <w:rPr>
                <w:rFonts w:cs="Arial"/>
                <w:color w:val="auto"/>
              </w:rPr>
            </w:pPr>
            <w:r>
              <w:rPr>
                <w:rFonts w:cs="Arial"/>
                <w:color w:val="auto"/>
              </w:rPr>
              <w:t xml:space="preserve">The importance of ensuring assessment is planning, assessment and a clear well thought our curriculum is </w:t>
            </w:r>
            <w:proofErr w:type="gramStart"/>
            <w:r>
              <w:rPr>
                <w:rFonts w:cs="Arial"/>
                <w:color w:val="auto"/>
              </w:rPr>
              <w:t xml:space="preserve">evidenced </w:t>
            </w:r>
            <w:r w:rsidRPr="00630D3C">
              <w:rPr>
                <w:rFonts w:cs="Arial"/>
                <w:color w:val="auto"/>
              </w:rPr>
              <w:t>:</w:t>
            </w:r>
            <w:proofErr w:type="gramEnd"/>
            <w:r w:rsidRPr="00630D3C">
              <w:rPr>
                <w:rFonts w:cs="Arial"/>
                <w:color w:val="auto"/>
              </w:rPr>
              <w:t xml:space="preserve"> </w:t>
            </w:r>
          </w:p>
          <w:p w14:paraId="7F9740F1" w14:textId="1C04E43A" w:rsidR="00461A4C" w:rsidRDefault="00461A4C" w:rsidP="00082C7F">
            <w:pPr>
              <w:pStyle w:val="TableRowCentered"/>
              <w:ind w:left="0" w:right="0"/>
              <w:jc w:val="left"/>
              <w:rPr>
                <w:sz w:val="22"/>
              </w:rPr>
            </w:pPr>
            <w:hyperlink r:id="rId16" w:history="1">
              <w:r w:rsidRPr="00630D3C">
                <w:rPr>
                  <w:rStyle w:val="Hyperlink"/>
                  <w:iCs/>
                  <w:szCs w:val="28"/>
                  <w:lang w:val="en-US"/>
                </w:rPr>
                <w:t>Improving Mathematics in Key Stages 2 and 3</w:t>
              </w:r>
            </w:hyperlink>
          </w:p>
        </w:tc>
      </w:tr>
      <w:tr w:rsidR="00461A4C" w14:paraId="79DD5F36" w14:textId="77777777" w:rsidTr="00461A4C">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642F07" w14:textId="02B43EFE" w:rsidR="00461A4C" w:rsidRDefault="00461A4C" w:rsidP="002A40DB">
            <w:pPr>
              <w:pStyle w:val="TableRow"/>
              <w:ind w:left="0" w:right="0"/>
              <w:rPr>
                <w:i/>
                <w:sz w:val="22"/>
              </w:rPr>
            </w:pPr>
            <w:r>
              <w:rPr>
                <w:i/>
                <w:sz w:val="22"/>
              </w:rPr>
              <w:t>1</w:t>
            </w:r>
          </w:p>
        </w:tc>
        <w:tc>
          <w:tcPr>
            <w:tcW w:w="3685" w:type="dxa"/>
            <w:tcBorders>
              <w:top w:val="single" w:sz="4" w:space="0" w:color="000000"/>
              <w:left w:val="single" w:sz="4" w:space="0" w:color="000000"/>
              <w:bottom w:val="single" w:sz="4" w:space="0" w:color="000000"/>
              <w:right w:val="single" w:sz="4" w:space="0" w:color="000000"/>
            </w:tcBorders>
          </w:tcPr>
          <w:p w14:paraId="4E6D06F2" w14:textId="13EE7ECB" w:rsidR="00461A4C" w:rsidRDefault="00461A4C" w:rsidP="002A40DB">
            <w:pPr>
              <w:pStyle w:val="TableRowCentered"/>
              <w:ind w:left="0" w:right="0"/>
              <w:jc w:val="left"/>
              <w:rPr>
                <w:sz w:val="22"/>
              </w:rPr>
            </w:pPr>
            <w:r>
              <w:rPr>
                <w:rFonts w:cs="Arial"/>
                <w:iCs/>
                <w:color w:val="auto"/>
                <w:lang w:val="en-US" w:eastAsia="en-US"/>
              </w:rPr>
              <w:t xml:space="preserve">Reading and writing lead to </w:t>
            </w:r>
            <w:r>
              <w:rPr>
                <w:rFonts w:cs="Arial"/>
                <w:iCs/>
                <w:color w:val="auto"/>
                <w:lang w:val="en-US" w:eastAsia="en-US"/>
              </w:rPr>
              <w:t>ensure curriculum deliver is strong and progressive</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B2FA1C" w14:textId="77777777" w:rsidR="00461A4C" w:rsidRDefault="00461A4C" w:rsidP="002A40DB">
            <w:pPr>
              <w:pStyle w:val="TableRowCentered"/>
              <w:ind w:left="0" w:right="0"/>
              <w:jc w:val="left"/>
              <w:rPr>
                <w:sz w:val="22"/>
              </w:rPr>
            </w:pPr>
            <w:hyperlink r:id="rId17" w:history="1">
              <w:r w:rsidRPr="00082C7F">
                <w:rPr>
                  <w:rStyle w:val="Hyperlink"/>
                  <w:sz w:val="22"/>
                </w:rPr>
                <w:t>Reading comprehension strategies | EEF</w:t>
              </w:r>
            </w:hyperlink>
          </w:p>
          <w:p w14:paraId="6EF7861F" w14:textId="77777777" w:rsidR="00461A4C" w:rsidRDefault="00461A4C" w:rsidP="002A40DB">
            <w:pPr>
              <w:pStyle w:val="TableRowCentered"/>
              <w:ind w:left="0" w:right="0"/>
              <w:jc w:val="left"/>
              <w:rPr>
                <w:sz w:val="22"/>
              </w:rPr>
            </w:pPr>
          </w:p>
          <w:p w14:paraId="65236517" w14:textId="77777777" w:rsidR="00461A4C" w:rsidRDefault="00461A4C" w:rsidP="002A40DB">
            <w:pPr>
              <w:pStyle w:val="TableRowCentered"/>
              <w:ind w:left="0" w:right="0"/>
              <w:jc w:val="left"/>
              <w:rPr>
                <w:sz w:val="22"/>
              </w:rPr>
            </w:pPr>
            <w:hyperlink r:id="rId18" w:history="1">
              <w:r w:rsidRPr="00082C7F">
                <w:rPr>
                  <w:rStyle w:val="Hyperlink"/>
                  <w:sz w:val="22"/>
                </w:rPr>
                <w:t>Oral language interventions | EEF</w:t>
              </w:r>
            </w:hyperlink>
          </w:p>
          <w:p w14:paraId="43DC33B8" w14:textId="77777777" w:rsidR="00461A4C" w:rsidRDefault="00461A4C" w:rsidP="002A40DB">
            <w:pPr>
              <w:pStyle w:val="TableRowCentered"/>
              <w:ind w:left="0" w:right="0"/>
              <w:jc w:val="left"/>
              <w:rPr>
                <w:sz w:val="22"/>
              </w:rPr>
            </w:pPr>
          </w:p>
          <w:p w14:paraId="47B03EDE" w14:textId="19003F16" w:rsidR="00461A4C" w:rsidRDefault="00461A4C" w:rsidP="002A40DB">
            <w:pPr>
              <w:pStyle w:val="TableRowCentered"/>
              <w:ind w:left="0" w:right="0"/>
              <w:jc w:val="left"/>
              <w:rPr>
                <w:sz w:val="22"/>
              </w:rPr>
            </w:pPr>
            <w:hyperlink r:id="rId19" w:history="1">
              <w:r w:rsidRPr="00082C7F">
                <w:rPr>
                  <w:rStyle w:val="Hyperlink"/>
                  <w:sz w:val="22"/>
                </w:rPr>
                <w:t>1. High-quality teaching | EEF</w:t>
              </w:r>
            </w:hyperlink>
          </w:p>
        </w:tc>
      </w:tr>
    </w:tbl>
    <w:p w14:paraId="2A7D5522" w14:textId="77777777" w:rsidR="00E66558" w:rsidRDefault="00E66558" w:rsidP="00ED5108"/>
    <w:p w14:paraId="2A7D5523" w14:textId="27998932" w:rsidR="00E66558" w:rsidRPr="00AA355B" w:rsidRDefault="009D71E8" w:rsidP="00AA355B">
      <w:pPr>
        <w:pStyle w:val="Heading3"/>
      </w:pPr>
      <w:r>
        <w:t>Targeted academic support</w:t>
      </w:r>
    </w:p>
    <w:p w14:paraId="2A7D5524" w14:textId="327E7D4E" w:rsidR="00E66558" w:rsidRDefault="009D71E8">
      <w:r w:rsidRPr="006E5256">
        <w:t>Budgeted cost: £</w:t>
      </w:r>
      <w:r w:rsidR="006E5256" w:rsidRPr="006E5256">
        <w:t>11,850</w:t>
      </w:r>
    </w:p>
    <w:tbl>
      <w:tblPr>
        <w:tblW w:w="5000" w:type="pct"/>
        <w:tblCellMar>
          <w:left w:w="10" w:type="dxa"/>
          <w:right w:w="10" w:type="dxa"/>
        </w:tblCellMar>
        <w:tblLook w:val="04A0" w:firstRow="1" w:lastRow="0" w:firstColumn="1" w:lastColumn="0" w:noHBand="0" w:noVBand="1"/>
      </w:tblPr>
      <w:tblGrid>
        <w:gridCol w:w="2543"/>
        <w:gridCol w:w="3677"/>
        <w:gridCol w:w="8340"/>
      </w:tblGrid>
      <w:tr w:rsidR="00461A4C" w14:paraId="097D5A5D" w14:textId="77777777" w:rsidTr="00461A4C">
        <w:tc>
          <w:tcPr>
            <w:tcW w:w="254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EF85953" w14:textId="77777777" w:rsidR="00461A4C" w:rsidRDefault="00461A4C" w:rsidP="00531177">
            <w:pPr>
              <w:pStyle w:val="TableHeader"/>
              <w:ind w:left="0" w:right="0"/>
            </w:pPr>
            <w:r>
              <w:t>Challenge number and challenge heading</w:t>
            </w:r>
          </w:p>
        </w:tc>
        <w:tc>
          <w:tcPr>
            <w:tcW w:w="3685" w:type="dxa"/>
            <w:tcBorders>
              <w:top w:val="single" w:sz="4" w:space="0" w:color="000000"/>
              <w:left w:val="single" w:sz="4" w:space="0" w:color="000000"/>
              <w:bottom w:val="single" w:sz="4" w:space="0" w:color="000000"/>
              <w:right w:val="single" w:sz="4" w:space="0" w:color="000000"/>
            </w:tcBorders>
            <w:shd w:val="clear" w:color="auto" w:fill="CFDCE3"/>
          </w:tcPr>
          <w:p w14:paraId="4887A4E9" w14:textId="77777777" w:rsidR="00461A4C" w:rsidRDefault="00461A4C" w:rsidP="00531177">
            <w:pPr>
              <w:pStyle w:val="TableHeader"/>
              <w:ind w:left="0" w:right="0"/>
            </w:pPr>
            <w:r>
              <w:t>Activity</w:t>
            </w:r>
          </w:p>
        </w:tc>
        <w:tc>
          <w:tcPr>
            <w:tcW w:w="836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6CE5DE2" w14:textId="77777777" w:rsidR="00461A4C" w:rsidRDefault="00461A4C" w:rsidP="00531177">
            <w:pPr>
              <w:pStyle w:val="TableHeader"/>
              <w:ind w:left="0" w:right="0"/>
            </w:pPr>
            <w:r>
              <w:t>Evidence that supports this approach</w:t>
            </w:r>
          </w:p>
        </w:tc>
      </w:tr>
      <w:tr w:rsidR="00461A4C" w14:paraId="201F7B12" w14:textId="77777777" w:rsidTr="00461A4C">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00649F" w14:textId="7B2FE164" w:rsidR="00461A4C" w:rsidRDefault="00461A4C" w:rsidP="006E5256">
            <w:pPr>
              <w:pStyle w:val="TableRow"/>
              <w:ind w:left="0" w:right="0"/>
            </w:pPr>
            <w:r>
              <w:t>1</w:t>
            </w:r>
          </w:p>
        </w:tc>
        <w:tc>
          <w:tcPr>
            <w:tcW w:w="3685" w:type="dxa"/>
            <w:tcBorders>
              <w:top w:val="single" w:sz="4" w:space="0" w:color="000000"/>
              <w:left w:val="single" w:sz="4" w:space="0" w:color="000000"/>
              <w:bottom w:val="single" w:sz="4" w:space="0" w:color="000000"/>
              <w:right w:val="single" w:sz="4" w:space="0" w:color="000000"/>
            </w:tcBorders>
          </w:tcPr>
          <w:p w14:paraId="0F210281" w14:textId="5C59FD5C" w:rsidR="00461A4C" w:rsidRDefault="00461A4C" w:rsidP="006E5256">
            <w:pPr>
              <w:pStyle w:val="TableRowCentered"/>
              <w:ind w:left="0" w:right="0"/>
              <w:jc w:val="left"/>
              <w:rPr>
                <w:sz w:val="22"/>
              </w:rPr>
            </w:pPr>
            <w:r w:rsidRPr="00E27862">
              <w:rPr>
                <w:rFonts w:cs="Arial"/>
                <w:iCs/>
                <w:color w:val="auto"/>
                <w:lang w:val="en-US"/>
              </w:rPr>
              <w:t>Additional phonics sessions targeted at disadvantaged pupils who require further phonics support</w:t>
            </w:r>
            <w:r>
              <w:rPr>
                <w:rFonts w:cs="Arial"/>
                <w:iCs/>
                <w:color w:val="auto"/>
                <w:lang w:val="en-US"/>
              </w:rPr>
              <w:t>, delivered by our most skilled staff</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98BF7" w14:textId="77777777" w:rsidR="00461A4C" w:rsidRDefault="00461A4C" w:rsidP="006E5256">
            <w:pPr>
              <w:pStyle w:val="TableRowCentered"/>
              <w:spacing w:after="120"/>
              <w:jc w:val="left"/>
            </w:pPr>
            <w:r>
              <w:t>(+5 months) Evidence has shown that a clear systematic well taught phonics programme has a clear impact</w:t>
            </w:r>
          </w:p>
          <w:p w14:paraId="0069C112" w14:textId="1D5B3888" w:rsidR="00461A4C" w:rsidRDefault="00461A4C" w:rsidP="006E5256">
            <w:pPr>
              <w:pStyle w:val="TableRowCentered"/>
              <w:ind w:left="0" w:right="0"/>
              <w:jc w:val="left"/>
              <w:rPr>
                <w:sz w:val="22"/>
              </w:rPr>
            </w:pPr>
            <w:hyperlink r:id="rId20" w:history="1">
              <w:r w:rsidRPr="00B0779C">
                <w:rPr>
                  <w:rStyle w:val="Hyperlink"/>
                  <w:iCs/>
                  <w:szCs w:val="28"/>
                  <w:lang w:val="en-US"/>
                </w:rPr>
                <w:t>Phonic</w:t>
              </w:r>
              <w:r w:rsidRPr="00B0779C">
                <w:rPr>
                  <w:rStyle w:val="Hyperlink"/>
                  <w:iCs/>
                  <w:szCs w:val="28"/>
                  <w:lang w:val="en-US"/>
                </w:rPr>
                <w:t>s</w:t>
              </w:r>
              <w:r w:rsidRPr="00B0779C">
                <w:rPr>
                  <w:rStyle w:val="Hyperlink"/>
                  <w:iCs/>
                  <w:szCs w:val="28"/>
                  <w:lang w:val="en-US"/>
                </w:rPr>
                <w:t xml:space="preserve"> | Teaching and Learning Toolkit | EEF</w:t>
              </w:r>
            </w:hyperlink>
          </w:p>
        </w:tc>
      </w:tr>
      <w:tr w:rsidR="00461A4C" w14:paraId="5E14305C" w14:textId="77777777" w:rsidTr="00461A4C">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C12CEA" w14:textId="76E6BEC6" w:rsidR="00461A4C" w:rsidRDefault="00461A4C" w:rsidP="006E5256">
            <w:pPr>
              <w:pStyle w:val="TableRow"/>
              <w:ind w:left="0" w:right="0"/>
              <w:rPr>
                <w:i/>
                <w:sz w:val="22"/>
              </w:rPr>
            </w:pPr>
            <w:r>
              <w:rPr>
                <w:i/>
                <w:sz w:val="22"/>
              </w:rPr>
              <w:t>1</w:t>
            </w:r>
          </w:p>
        </w:tc>
        <w:tc>
          <w:tcPr>
            <w:tcW w:w="3685" w:type="dxa"/>
            <w:tcBorders>
              <w:top w:val="single" w:sz="4" w:space="0" w:color="000000"/>
              <w:left w:val="single" w:sz="4" w:space="0" w:color="000000"/>
              <w:bottom w:val="single" w:sz="4" w:space="0" w:color="000000"/>
              <w:right w:val="single" w:sz="4" w:space="0" w:color="000000"/>
            </w:tcBorders>
          </w:tcPr>
          <w:p w14:paraId="77E502DE" w14:textId="1280B056" w:rsidR="00461A4C" w:rsidRDefault="00461A4C" w:rsidP="006E5256">
            <w:pPr>
              <w:pStyle w:val="TableRowCentered"/>
              <w:ind w:left="0" w:right="0"/>
              <w:jc w:val="left"/>
              <w:rPr>
                <w:sz w:val="22"/>
              </w:rPr>
            </w:pPr>
            <w:r>
              <w:rPr>
                <w:rFonts w:cs="Arial"/>
                <w:iCs/>
                <w:color w:val="auto"/>
                <w:lang w:val="en-US"/>
              </w:rPr>
              <w:t>Skilled</w:t>
            </w:r>
            <w:r>
              <w:rPr>
                <w:rFonts w:cs="Arial"/>
                <w:iCs/>
                <w:color w:val="auto"/>
                <w:lang w:val="en-US"/>
              </w:rPr>
              <w:t xml:space="preserve"> adults to work with small groups leading pre and post teaching ensuring a given objective has been mastered</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89101A" w14:textId="77777777" w:rsidR="00461A4C" w:rsidRDefault="00461A4C" w:rsidP="006E5256">
            <w:pPr>
              <w:pStyle w:val="TableRowCentered"/>
              <w:jc w:val="left"/>
              <w:rPr>
                <w:rFonts w:cs="Arial"/>
                <w:color w:val="auto"/>
                <w:szCs w:val="24"/>
              </w:rPr>
            </w:pPr>
            <w:r>
              <w:rPr>
                <w:rFonts w:cs="Arial"/>
                <w:color w:val="auto"/>
                <w:szCs w:val="24"/>
              </w:rPr>
              <w:t>(+5 months) Evidence has shown that ensuring children master a skill/objective before moving forwards yields increased progress</w:t>
            </w:r>
          </w:p>
          <w:p w14:paraId="27ABF436" w14:textId="3B3B68EC" w:rsidR="00461A4C" w:rsidRDefault="00461A4C" w:rsidP="006E5256">
            <w:pPr>
              <w:pStyle w:val="TableRowCentered"/>
              <w:ind w:left="0" w:right="0"/>
              <w:jc w:val="left"/>
              <w:rPr>
                <w:sz w:val="22"/>
              </w:rPr>
            </w:pPr>
            <w:hyperlink r:id="rId21" w:history="1">
              <w:r w:rsidRPr="00AC31A1">
                <w:rPr>
                  <w:rStyle w:val="Hyperlink"/>
                  <w:rFonts w:cs="Arial"/>
                  <w:szCs w:val="24"/>
                </w:rPr>
                <w:t>Mastery learning - EEF toolkit</w:t>
              </w:r>
            </w:hyperlink>
          </w:p>
        </w:tc>
      </w:tr>
      <w:tr w:rsidR="00461A4C" w14:paraId="435BED92" w14:textId="77777777" w:rsidTr="00461A4C">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0313B" w14:textId="0D319F1B" w:rsidR="00461A4C" w:rsidRDefault="00461A4C" w:rsidP="006E5256">
            <w:pPr>
              <w:pStyle w:val="TableRow"/>
              <w:ind w:left="0" w:right="0"/>
              <w:rPr>
                <w:i/>
                <w:sz w:val="22"/>
              </w:rPr>
            </w:pPr>
            <w:r>
              <w:rPr>
                <w:i/>
                <w:sz w:val="22"/>
              </w:rPr>
              <w:t>4</w:t>
            </w:r>
          </w:p>
        </w:tc>
        <w:tc>
          <w:tcPr>
            <w:tcW w:w="3685" w:type="dxa"/>
            <w:tcBorders>
              <w:top w:val="single" w:sz="4" w:space="0" w:color="000000"/>
              <w:left w:val="single" w:sz="4" w:space="0" w:color="000000"/>
              <w:bottom w:val="single" w:sz="4" w:space="0" w:color="000000"/>
              <w:right w:val="single" w:sz="4" w:space="0" w:color="000000"/>
            </w:tcBorders>
          </w:tcPr>
          <w:p w14:paraId="01BD8F49" w14:textId="710C3B09" w:rsidR="00461A4C" w:rsidRDefault="00461A4C" w:rsidP="006E5256">
            <w:pPr>
              <w:pStyle w:val="TableRowCentered"/>
              <w:ind w:left="0" w:right="0"/>
              <w:jc w:val="left"/>
              <w:rPr>
                <w:sz w:val="22"/>
              </w:rPr>
            </w:pPr>
            <w:r w:rsidRPr="682D93C4">
              <w:rPr>
                <w:rFonts w:cs="Arial"/>
                <w:color w:val="auto"/>
              </w:rPr>
              <w:t>Purchase of materials and resources enabling teachers to plan and provide specific pathways to support children and parents with home</w:t>
            </w:r>
            <w:r>
              <w:rPr>
                <w:rFonts w:cs="Arial"/>
                <w:color w:val="auto"/>
              </w:rPr>
              <w:t xml:space="preserve"> </w:t>
            </w:r>
            <w:r w:rsidRPr="682D93C4">
              <w:rPr>
                <w:rFonts w:cs="Arial"/>
                <w:color w:val="auto"/>
              </w:rPr>
              <w:t xml:space="preserve">learning.   </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042A2C" w14:textId="77777777" w:rsidR="00461A4C" w:rsidRDefault="00461A4C" w:rsidP="006E5256">
            <w:pPr>
              <w:autoSpaceDN/>
              <w:spacing w:before="60" w:after="120" w:line="240" w:lineRule="auto"/>
              <w:ind w:left="57" w:right="57"/>
              <w:rPr>
                <w:color w:val="auto"/>
              </w:rPr>
            </w:pPr>
            <w:r>
              <w:rPr>
                <w:color w:val="auto"/>
              </w:rPr>
              <w:t>(+5 months) Homework with clear links to the classroom learning have positive impact</w:t>
            </w:r>
          </w:p>
          <w:p w14:paraId="72D2A848" w14:textId="77777777" w:rsidR="00461A4C" w:rsidRDefault="00461A4C" w:rsidP="006E5256">
            <w:pPr>
              <w:autoSpaceDN/>
              <w:spacing w:before="60" w:after="120" w:line="240" w:lineRule="auto"/>
              <w:ind w:left="57" w:right="57"/>
              <w:rPr>
                <w:color w:val="auto"/>
              </w:rPr>
            </w:pPr>
            <w:r>
              <w:rPr>
                <w:color w:val="auto"/>
              </w:rPr>
              <w:t xml:space="preserve"> </w:t>
            </w:r>
            <w:hyperlink r:id="rId22" w:history="1">
              <w:r>
                <w:rPr>
                  <w:rStyle w:val="Hyperlink"/>
                </w:rPr>
                <w:t>Home learning - EEF toolkit</w:t>
              </w:r>
            </w:hyperlink>
            <w:r>
              <w:rPr>
                <w:color w:val="auto"/>
              </w:rPr>
              <w:t xml:space="preserve">  </w:t>
            </w:r>
          </w:p>
          <w:p w14:paraId="168ECB3E" w14:textId="77777777" w:rsidR="00461A4C" w:rsidRDefault="00461A4C" w:rsidP="006E5256">
            <w:pPr>
              <w:autoSpaceDN/>
              <w:spacing w:before="60" w:after="120" w:line="240" w:lineRule="auto"/>
              <w:ind w:left="57" w:right="57"/>
              <w:rPr>
                <w:color w:val="auto"/>
              </w:rPr>
            </w:pPr>
          </w:p>
          <w:p w14:paraId="7F17D160" w14:textId="77777777" w:rsidR="00461A4C" w:rsidRDefault="00461A4C" w:rsidP="006E5256">
            <w:pPr>
              <w:autoSpaceDN/>
              <w:spacing w:before="60" w:after="120" w:line="240" w:lineRule="auto"/>
              <w:ind w:right="57"/>
              <w:rPr>
                <w:color w:val="auto"/>
              </w:rPr>
            </w:pPr>
            <w:r>
              <w:rPr>
                <w:color w:val="auto"/>
              </w:rPr>
              <w:t xml:space="preserve">(+4 months) Parents having a clear understanding of learning that is taken place and being encouraged to support and be involved with </w:t>
            </w:r>
            <w:proofErr w:type="spellStart"/>
            <w:r>
              <w:rPr>
                <w:color w:val="auto"/>
              </w:rPr>
              <w:t>childrens</w:t>
            </w:r>
            <w:proofErr w:type="spellEnd"/>
            <w:r>
              <w:rPr>
                <w:color w:val="auto"/>
              </w:rPr>
              <w:t xml:space="preserve"> learning </w:t>
            </w:r>
          </w:p>
          <w:p w14:paraId="602E97BE" w14:textId="4FC8577F" w:rsidR="00461A4C" w:rsidRDefault="00461A4C" w:rsidP="006E5256">
            <w:pPr>
              <w:pStyle w:val="TableRowCentered"/>
              <w:ind w:left="0" w:right="0"/>
              <w:jc w:val="left"/>
              <w:rPr>
                <w:sz w:val="22"/>
              </w:rPr>
            </w:pPr>
            <w:hyperlink r:id="rId23" w:history="1">
              <w:r w:rsidRPr="008940D1">
                <w:rPr>
                  <w:rStyle w:val="Hyperlink"/>
                </w:rPr>
                <w:t xml:space="preserve">Parental </w:t>
              </w:r>
              <w:proofErr w:type="spellStart"/>
              <w:r w:rsidRPr="008940D1">
                <w:rPr>
                  <w:rStyle w:val="Hyperlink"/>
                </w:rPr>
                <w:t>Engangement</w:t>
              </w:r>
              <w:proofErr w:type="spellEnd"/>
              <w:r w:rsidRPr="008940D1">
                <w:rPr>
                  <w:rStyle w:val="Hyperlink"/>
                </w:rPr>
                <w:t xml:space="preserve"> - EEF Toolkit</w:t>
              </w:r>
            </w:hyperlink>
          </w:p>
        </w:tc>
      </w:tr>
    </w:tbl>
    <w:p w14:paraId="2A7D5531" w14:textId="77777777" w:rsidR="00E66558" w:rsidRDefault="00E66558" w:rsidP="00AA355B"/>
    <w:p w14:paraId="2A7D5532" w14:textId="59A68BC3" w:rsidR="00E66558" w:rsidRPr="00AA355B" w:rsidRDefault="009D71E8" w:rsidP="00AA355B">
      <w:pPr>
        <w:pStyle w:val="Heading3"/>
      </w:pPr>
      <w:r>
        <w:lastRenderedPageBreak/>
        <w:t>Wider strategies (for example, related to attendance, behaviour, wellbeing)</w:t>
      </w:r>
    </w:p>
    <w:p w14:paraId="2A7D5533" w14:textId="708B6D5B" w:rsidR="00E66558" w:rsidRDefault="009D71E8">
      <w:pPr>
        <w:spacing w:before="240" w:after="120"/>
      </w:pPr>
      <w:r w:rsidRPr="006E5256">
        <w:t>Budgeted cost: £</w:t>
      </w:r>
      <w:r w:rsidR="006E5256" w:rsidRPr="006E5256">
        <w:rPr>
          <w:i/>
          <w:iCs/>
        </w:rPr>
        <w:t>7,0810</w:t>
      </w:r>
    </w:p>
    <w:tbl>
      <w:tblPr>
        <w:tblW w:w="4866" w:type="pct"/>
        <w:tblCellMar>
          <w:left w:w="10" w:type="dxa"/>
          <w:right w:w="10" w:type="dxa"/>
        </w:tblCellMar>
        <w:tblLook w:val="04A0" w:firstRow="1" w:lastRow="0" w:firstColumn="1" w:lastColumn="0" w:noHBand="0" w:noVBand="1"/>
      </w:tblPr>
      <w:tblGrid>
        <w:gridCol w:w="2107"/>
        <w:gridCol w:w="2909"/>
        <w:gridCol w:w="9154"/>
      </w:tblGrid>
      <w:tr w:rsidR="00461A4C" w14:paraId="6D33A9E0" w14:textId="77777777" w:rsidTr="00461A4C">
        <w:tc>
          <w:tcPr>
            <w:tcW w:w="210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0B9A581" w14:textId="77777777" w:rsidR="00461A4C" w:rsidRDefault="00461A4C" w:rsidP="00531177">
            <w:pPr>
              <w:pStyle w:val="TableHeader"/>
              <w:ind w:left="0" w:right="0"/>
            </w:pPr>
            <w:r>
              <w:t>Challenge number and challenge heading</w:t>
            </w:r>
          </w:p>
        </w:tc>
        <w:tc>
          <w:tcPr>
            <w:tcW w:w="2909" w:type="dxa"/>
            <w:tcBorders>
              <w:top w:val="single" w:sz="4" w:space="0" w:color="000000"/>
              <w:left w:val="single" w:sz="4" w:space="0" w:color="000000"/>
              <w:bottom w:val="single" w:sz="4" w:space="0" w:color="000000"/>
              <w:right w:val="single" w:sz="4" w:space="0" w:color="000000"/>
            </w:tcBorders>
            <w:shd w:val="clear" w:color="auto" w:fill="CFDCE3"/>
          </w:tcPr>
          <w:p w14:paraId="0D0F13CB" w14:textId="77777777" w:rsidR="00461A4C" w:rsidRDefault="00461A4C" w:rsidP="00531177">
            <w:pPr>
              <w:pStyle w:val="TableHeader"/>
              <w:ind w:left="0" w:right="0"/>
            </w:pPr>
            <w:r>
              <w:t>Activity</w:t>
            </w:r>
          </w:p>
        </w:tc>
        <w:tc>
          <w:tcPr>
            <w:tcW w:w="91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67702A1" w14:textId="77777777" w:rsidR="00461A4C" w:rsidRDefault="00461A4C" w:rsidP="00531177">
            <w:pPr>
              <w:pStyle w:val="TableHeader"/>
              <w:ind w:left="0" w:right="0"/>
            </w:pPr>
            <w:r>
              <w:t>Evidence that supports this approach</w:t>
            </w:r>
          </w:p>
        </w:tc>
      </w:tr>
      <w:tr w:rsidR="00461A4C" w14:paraId="5D66915A" w14:textId="77777777" w:rsidTr="00461A4C">
        <w:tc>
          <w:tcPr>
            <w:tcW w:w="2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08D90E" w14:textId="09E05337" w:rsidR="00461A4C" w:rsidRDefault="00461A4C" w:rsidP="006E5256">
            <w:pPr>
              <w:pStyle w:val="TableRow"/>
              <w:ind w:left="0" w:right="0"/>
            </w:pPr>
            <w:r>
              <w:t>2</w:t>
            </w:r>
          </w:p>
        </w:tc>
        <w:tc>
          <w:tcPr>
            <w:tcW w:w="2909" w:type="dxa"/>
            <w:tcBorders>
              <w:top w:val="single" w:sz="4" w:space="0" w:color="000000"/>
              <w:left w:val="single" w:sz="4" w:space="0" w:color="000000"/>
              <w:bottom w:val="single" w:sz="4" w:space="0" w:color="000000"/>
              <w:right w:val="single" w:sz="4" w:space="0" w:color="000000"/>
            </w:tcBorders>
          </w:tcPr>
          <w:p w14:paraId="587BD077" w14:textId="4F31F611" w:rsidR="00461A4C" w:rsidRDefault="00461A4C" w:rsidP="006E5256">
            <w:pPr>
              <w:pStyle w:val="TableRowCentered"/>
              <w:ind w:left="0" w:right="0"/>
              <w:jc w:val="left"/>
              <w:rPr>
                <w:sz w:val="22"/>
              </w:rPr>
            </w:pPr>
            <w:r>
              <w:rPr>
                <w:iCs/>
                <w:color w:val="auto"/>
                <w:szCs w:val="28"/>
                <w:lang w:val="en-US"/>
              </w:rPr>
              <w:t xml:space="preserve">Supporting pupils social, emotional and </w:t>
            </w:r>
            <w:proofErr w:type="spellStart"/>
            <w:r>
              <w:rPr>
                <w:iCs/>
                <w:color w:val="auto"/>
                <w:szCs w:val="28"/>
                <w:lang w:val="en-US"/>
              </w:rPr>
              <w:t>behavioural</w:t>
            </w:r>
            <w:proofErr w:type="spellEnd"/>
            <w:r>
              <w:rPr>
                <w:iCs/>
                <w:color w:val="auto"/>
                <w:szCs w:val="28"/>
                <w:lang w:val="en-US"/>
              </w:rPr>
              <w:t xml:space="preserve"> needs – interventions inc. Lego Therapy</w:t>
            </w:r>
          </w:p>
        </w:tc>
        <w:tc>
          <w:tcPr>
            <w:tcW w:w="9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B9BB2C" w14:textId="77777777" w:rsidR="00461A4C" w:rsidRDefault="00461A4C" w:rsidP="006E5256">
            <w:pPr>
              <w:pStyle w:val="TableRowCentered"/>
              <w:spacing w:after="120"/>
              <w:jc w:val="left"/>
              <w:rPr>
                <w:color w:val="auto"/>
              </w:rPr>
            </w:pPr>
            <w:r>
              <w:rPr>
                <w:color w:val="auto"/>
              </w:rPr>
              <w:t>(+4 months) Educating and supporting children to understand their emotions and how to socialise will make children happier within school</w:t>
            </w:r>
          </w:p>
          <w:p w14:paraId="524E6E62" w14:textId="77777777" w:rsidR="00461A4C" w:rsidRDefault="00461A4C" w:rsidP="006E5256">
            <w:pPr>
              <w:pStyle w:val="TableRowCentered"/>
              <w:spacing w:after="120"/>
              <w:jc w:val="left"/>
              <w:rPr>
                <w:color w:val="auto"/>
              </w:rPr>
            </w:pPr>
            <w:hyperlink r:id="rId24" w:history="1">
              <w:r>
                <w:rPr>
                  <w:rStyle w:val="Hyperlink"/>
                </w:rPr>
                <w:t>Social and emotional learning</w:t>
              </w:r>
            </w:hyperlink>
          </w:p>
          <w:p w14:paraId="25ED98EB" w14:textId="77777777" w:rsidR="00461A4C" w:rsidRDefault="00461A4C" w:rsidP="006E5256">
            <w:pPr>
              <w:pStyle w:val="TableRowCentered"/>
              <w:spacing w:after="120"/>
              <w:jc w:val="left"/>
              <w:rPr>
                <w:color w:val="auto"/>
              </w:rPr>
            </w:pPr>
          </w:p>
          <w:p w14:paraId="20F9521A" w14:textId="271037C1" w:rsidR="00461A4C" w:rsidRDefault="00461A4C" w:rsidP="006E5256">
            <w:pPr>
              <w:pStyle w:val="TableRowCentered"/>
              <w:ind w:left="0" w:right="0"/>
              <w:jc w:val="left"/>
              <w:rPr>
                <w:sz w:val="22"/>
              </w:rPr>
            </w:pPr>
            <w:hyperlink r:id="rId25" w:history="1">
              <w:r>
                <w:rPr>
                  <w:rStyle w:val="Hyperlink"/>
                </w:rPr>
                <w:t>https://educationendowmentfoundation.org.uk/education-evidence/teaching-learning-toolkit/social-and-emotional-learning</w:t>
              </w:r>
            </w:hyperlink>
          </w:p>
        </w:tc>
      </w:tr>
      <w:tr w:rsidR="00461A4C" w14:paraId="1DAC2267" w14:textId="77777777" w:rsidTr="00461A4C">
        <w:tc>
          <w:tcPr>
            <w:tcW w:w="2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E317B1" w14:textId="7DE51CA6" w:rsidR="00461A4C" w:rsidRDefault="00461A4C" w:rsidP="006E5256">
            <w:pPr>
              <w:pStyle w:val="TableRow"/>
              <w:ind w:left="0" w:right="0"/>
              <w:rPr>
                <w:i/>
                <w:sz w:val="22"/>
              </w:rPr>
            </w:pPr>
            <w:r>
              <w:rPr>
                <w:i/>
                <w:sz w:val="22"/>
              </w:rPr>
              <w:t>2</w:t>
            </w:r>
          </w:p>
        </w:tc>
        <w:tc>
          <w:tcPr>
            <w:tcW w:w="2909" w:type="dxa"/>
            <w:tcBorders>
              <w:top w:val="single" w:sz="4" w:space="0" w:color="000000"/>
              <w:left w:val="single" w:sz="4" w:space="0" w:color="000000"/>
              <w:bottom w:val="single" w:sz="4" w:space="0" w:color="000000"/>
              <w:right w:val="single" w:sz="4" w:space="0" w:color="000000"/>
            </w:tcBorders>
          </w:tcPr>
          <w:p w14:paraId="1D10ADA8" w14:textId="3437AC6C" w:rsidR="00461A4C" w:rsidRDefault="00461A4C" w:rsidP="006E5256">
            <w:pPr>
              <w:pStyle w:val="TableRowCentered"/>
              <w:ind w:left="0" w:right="0"/>
              <w:jc w:val="left"/>
              <w:rPr>
                <w:sz w:val="22"/>
              </w:rPr>
            </w:pPr>
            <w:r>
              <w:rPr>
                <w:iCs/>
                <w:color w:val="auto"/>
                <w:szCs w:val="28"/>
                <w:lang w:val="en-US"/>
              </w:rPr>
              <w:t>Ensuring the school is working with families to raise attendance</w:t>
            </w:r>
            <w:r w:rsidRPr="00E27862">
              <w:rPr>
                <w:iCs/>
                <w:color w:val="auto"/>
                <w:szCs w:val="28"/>
                <w:lang w:val="en-US"/>
              </w:rPr>
              <w:t xml:space="preserve"> </w:t>
            </w:r>
          </w:p>
        </w:tc>
        <w:tc>
          <w:tcPr>
            <w:tcW w:w="9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DE85BF" w14:textId="77777777" w:rsidR="00461A4C" w:rsidRDefault="00461A4C" w:rsidP="006E5256">
            <w:pPr>
              <w:pStyle w:val="TableRowCentered"/>
              <w:jc w:val="left"/>
              <w:rPr>
                <w:color w:val="auto"/>
              </w:rPr>
            </w:pPr>
            <w:r w:rsidRPr="00E27862">
              <w:rPr>
                <w:color w:val="auto"/>
              </w:rPr>
              <w:t xml:space="preserve">The DfE guidance has been informed by engagement with schools that have significantly reduced levels of absence and persistent absence. </w:t>
            </w:r>
          </w:p>
          <w:p w14:paraId="31BDDA69" w14:textId="77777777" w:rsidR="00461A4C" w:rsidRDefault="00461A4C" w:rsidP="006E5256">
            <w:pPr>
              <w:pStyle w:val="TableRowCentered"/>
              <w:jc w:val="left"/>
              <w:rPr>
                <w:color w:val="auto"/>
              </w:rPr>
            </w:pPr>
          </w:p>
          <w:p w14:paraId="23E2BD08" w14:textId="5B70C8CE" w:rsidR="00461A4C" w:rsidRDefault="00461A4C" w:rsidP="006E5256">
            <w:pPr>
              <w:pStyle w:val="TableRowCentered"/>
              <w:ind w:left="0" w:right="0"/>
              <w:jc w:val="left"/>
              <w:rPr>
                <w:sz w:val="22"/>
              </w:rPr>
            </w:pPr>
            <w:hyperlink r:id="rId26" w:history="1">
              <w:r>
                <w:rPr>
                  <w:rStyle w:val="Hyperlink"/>
                  <w:iCs/>
                  <w:szCs w:val="28"/>
                  <w:lang w:val="en-US"/>
                </w:rPr>
                <w:t>w</w:t>
              </w:r>
              <w:r w:rsidRPr="00307318">
                <w:rPr>
                  <w:rStyle w:val="Hyperlink"/>
                  <w:iCs/>
                  <w:szCs w:val="28"/>
                  <w:lang w:val="en-US"/>
                </w:rPr>
                <w:t xml:space="preserve">orking together to </w:t>
              </w:r>
              <w:r>
                <w:rPr>
                  <w:rStyle w:val="Hyperlink"/>
                  <w:iCs/>
                  <w:szCs w:val="28"/>
                  <w:lang w:val="en-US"/>
                </w:rPr>
                <w:t>improve school</w:t>
              </w:r>
              <w:r w:rsidRPr="00307318">
                <w:rPr>
                  <w:rStyle w:val="Hyperlink"/>
                  <w:iCs/>
                  <w:szCs w:val="28"/>
                  <w:lang w:val="en-US"/>
                </w:rPr>
                <w:t xml:space="preserve"> attendance</w:t>
              </w:r>
            </w:hyperlink>
            <w:r>
              <w:rPr>
                <w:rStyle w:val="Hyperlink"/>
                <w:iCs/>
                <w:color w:val="0070C0"/>
                <w:szCs w:val="28"/>
                <w:lang w:val="en-US"/>
              </w:rPr>
              <w:t>.</w:t>
            </w:r>
          </w:p>
        </w:tc>
      </w:tr>
      <w:tr w:rsidR="00461A4C" w14:paraId="10A648F9" w14:textId="77777777" w:rsidTr="00461A4C">
        <w:tc>
          <w:tcPr>
            <w:tcW w:w="2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B09984" w14:textId="1E485817" w:rsidR="00461A4C" w:rsidRDefault="00461A4C" w:rsidP="006E5256">
            <w:pPr>
              <w:pStyle w:val="TableRow"/>
              <w:ind w:left="0" w:right="0"/>
              <w:rPr>
                <w:i/>
                <w:sz w:val="22"/>
              </w:rPr>
            </w:pPr>
            <w:r>
              <w:rPr>
                <w:i/>
                <w:sz w:val="22"/>
              </w:rPr>
              <w:t>All</w:t>
            </w:r>
          </w:p>
        </w:tc>
        <w:tc>
          <w:tcPr>
            <w:tcW w:w="2909" w:type="dxa"/>
            <w:tcBorders>
              <w:top w:val="single" w:sz="4" w:space="0" w:color="000000"/>
              <w:left w:val="single" w:sz="4" w:space="0" w:color="000000"/>
              <w:bottom w:val="single" w:sz="4" w:space="0" w:color="000000"/>
              <w:right w:val="single" w:sz="4" w:space="0" w:color="000000"/>
            </w:tcBorders>
          </w:tcPr>
          <w:p w14:paraId="10D47ECD" w14:textId="6815D321" w:rsidR="00461A4C" w:rsidRPr="00E27862" w:rsidRDefault="00461A4C" w:rsidP="006E5256">
            <w:pPr>
              <w:autoSpaceDN/>
              <w:spacing w:before="60" w:after="60" w:line="240" w:lineRule="auto"/>
              <w:ind w:left="29" w:right="57"/>
              <w:rPr>
                <w:iCs/>
                <w:color w:val="auto"/>
                <w:szCs w:val="28"/>
                <w:lang w:val="en-US"/>
              </w:rPr>
            </w:pPr>
            <w:r>
              <w:rPr>
                <w:iCs/>
                <w:color w:val="auto"/>
                <w:szCs w:val="28"/>
                <w:lang w:val="en-US"/>
              </w:rPr>
              <w:t xml:space="preserve">Providing </w:t>
            </w:r>
            <w:r>
              <w:rPr>
                <w:iCs/>
                <w:color w:val="auto"/>
                <w:szCs w:val="28"/>
                <w:lang w:val="en-US"/>
              </w:rPr>
              <w:t>opportunities</w:t>
            </w:r>
            <w:r>
              <w:rPr>
                <w:iCs/>
                <w:color w:val="auto"/>
                <w:szCs w:val="28"/>
                <w:lang w:val="en-US"/>
              </w:rPr>
              <w:t xml:space="preserve"> for children to communicate, enhance life skills and experiences </w:t>
            </w:r>
          </w:p>
          <w:p w14:paraId="64FE3D75" w14:textId="77777777" w:rsidR="00461A4C" w:rsidRDefault="00461A4C" w:rsidP="006E5256">
            <w:pPr>
              <w:pStyle w:val="TableRowCentered"/>
              <w:ind w:left="0" w:right="0"/>
              <w:jc w:val="left"/>
              <w:rPr>
                <w:sz w:val="22"/>
              </w:rPr>
            </w:pPr>
          </w:p>
        </w:tc>
        <w:tc>
          <w:tcPr>
            <w:tcW w:w="9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12A88" w14:textId="77777777" w:rsidR="00461A4C" w:rsidRDefault="00461A4C" w:rsidP="006E5256">
            <w:pPr>
              <w:pStyle w:val="TableRowCentered"/>
              <w:spacing w:after="120"/>
              <w:ind w:left="37"/>
              <w:jc w:val="left"/>
              <w:rPr>
                <w:color w:val="auto"/>
                <w:szCs w:val="22"/>
              </w:rPr>
            </w:pPr>
            <w:r>
              <w:rPr>
                <w:color w:val="auto"/>
                <w:szCs w:val="22"/>
              </w:rPr>
              <w:t xml:space="preserve">Evidence shows that by providing children with the opportunity to converse and listen with one another in </w:t>
            </w:r>
            <w:proofErr w:type="gramStart"/>
            <w:r>
              <w:rPr>
                <w:color w:val="auto"/>
                <w:szCs w:val="22"/>
              </w:rPr>
              <w:t>a number of</w:t>
            </w:r>
            <w:proofErr w:type="gramEnd"/>
            <w:r>
              <w:rPr>
                <w:color w:val="auto"/>
                <w:szCs w:val="22"/>
              </w:rPr>
              <w:t xml:space="preserve"> situations as well as participating in a wide range of activities can have a positive effect both mentally and academically. </w:t>
            </w:r>
          </w:p>
          <w:p w14:paraId="049975C2" w14:textId="77777777" w:rsidR="00461A4C" w:rsidRDefault="00461A4C" w:rsidP="006E5256">
            <w:pPr>
              <w:pStyle w:val="TableRowCentered"/>
              <w:spacing w:after="120"/>
              <w:ind w:left="37"/>
              <w:jc w:val="left"/>
              <w:rPr>
                <w:color w:val="auto"/>
                <w:szCs w:val="22"/>
              </w:rPr>
            </w:pPr>
            <w:r>
              <w:rPr>
                <w:color w:val="auto"/>
                <w:szCs w:val="22"/>
              </w:rPr>
              <w:t xml:space="preserve">(+6 months) </w:t>
            </w:r>
            <w:hyperlink r:id="rId27" w:history="1">
              <w:r>
                <w:rPr>
                  <w:rStyle w:val="Hyperlink"/>
                  <w:szCs w:val="22"/>
                </w:rPr>
                <w:t>Oral language intervention</w:t>
              </w:r>
            </w:hyperlink>
          </w:p>
          <w:p w14:paraId="0E47387F" w14:textId="77777777" w:rsidR="00461A4C" w:rsidRDefault="00461A4C" w:rsidP="006E5256">
            <w:pPr>
              <w:pStyle w:val="TableRowCentered"/>
              <w:spacing w:after="120"/>
              <w:ind w:left="37"/>
              <w:jc w:val="left"/>
              <w:rPr>
                <w:color w:val="auto"/>
                <w:szCs w:val="22"/>
              </w:rPr>
            </w:pPr>
            <w:r>
              <w:rPr>
                <w:color w:val="auto"/>
                <w:szCs w:val="22"/>
              </w:rPr>
              <w:t xml:space="preserve">(+1 month) </w:t>
            </w:r>
            <w:hyperlink r:id="rId28" w:history="1">
              <w:r>
                <w:rPr>
                  <w:rStyle w:val="Hyperlink"/>
                  <w:szCs w:val="22"/>
                </w:rPr>
                <w:t>Physical activity</w:t>
              </w:r>
            </w:hyperlink>
            <w:r>
              <w:rPr>
                <w:color w:val="auto"/>
                <w:szCs w:val="22"/>
              </w:rPr>
              <w:t xml:space="preserve"> </w:t>
            </w:r>
          </w:p>
          <w:p w14:paraId="5D4F0945" w14:textId="77777777" w:rsidR="00461A4C" w:rsidRDefault="00461A4C" w:rsidP="006E5256">
            <w:pPr>
              <w:pStyle w:val="TableRowCentered"/>
              <w:spacing w:after="120"/>
              <w:ind w:left="37"/>
              <w:jc w:val="left"/>
              <w:rPr>
                <w:color w:val="auto"/>
                <w:szCs w:val="22"/>
              </w:rPr>
            </w:pPr>
            <w:r>
              <w:rPr>
                <w:color w:val="auto"/>
                <w:szCs w:val="22"/>
              </w:rPr>
              <w:t xml:space="preserve">(+3 months) </w:t>
            </w:r>
            <w:hyperlink r:id="rId29" w:history="1">
              <w:r>
                <w:rPr>
                  <w:rStyle w:val="Hyperlink"/>
                  <w:szCs w:val="22"/>
                </w:rPr>
                <w:t xml:space="preserve">Arts </w:t>
              </w:r>
              <w:proofErr w:type="spellStart"/>
              <w:r>
                <w:rPr>
                  <w:rStyle w:val="Hyperlink"/>
                  <w:szCs w:val="22"/>
                </w:rPr>
                <w:t>paticipation</w:t>
              </w:r>
              <w:proofErr w:type="spellEnd"/>
            </w:hyperlink>
          </w:p>
          <w:p w14:paraId="0888AFE9" w14:textId="77777777" w:rsidR="00461A4C" w:rsidRDefault="00461A4C" w:rsidP="006E5256">
            <w:pPr>
              <w:pStyle w:val="TableRowCentered"/>
              <w:ind w:left="0" w:right="0"/>
              <w:jc w:val="left"/>
              <w:rPr>
                <w:sz w:val="22"/>
              </w:rPr>
            </w:pPr>
          </w:p>
        </w:tc>
      </w:tr>
    </w:tbl>
    <w:p w14:paraId="2DC2D4AE" w14:textId="77777777" w:rsidR="00D15CEF" w:rsidRDefault="00D15CEF">
      <w:pPr>
        <w:spacing w:before="240" w:after="0"/>
        <w:rPr>
          <w:b/>
          <w:bCs/>
          <w:color w:val="104F75"/>
          <w:sz w:val="28"/>
          <w:szCs w:val="28"/>
        </w:rPr>
      </w:pPr>
    </w:p>
    <w:p w14:paraId="3B93C73C" w14:textId="77777777" w:rsidR="006E5256" w:rsidRDefault="006E5256">
      <w:pPr>
        <w:spacing w:before="240" w:after="0"/>
        <w:rPr>
          <w:b/>
          <w:bCs/>
          <w:color w:val="104F75"/>
          <w:sz w:val="28"/>
          <w:szCs w:val="28"/>
        </w:rPr>
      </w:pPr>
    </w:p>
    <w:p w14:paraId="063363F5" w14:textId="77777777" w:rsidR="006E5256" w:rsidRDefault="006E5256">
      <w:pPr>
        <w:spacing w:before="240" w:after="0"/>
        <w:rPr>
          <w:b/>
          <w:bCs/>
          <w:color w:val="104F75"/>
          <w:sz w:val="28"/>
          <w:szCs w:val="28"/>
        </w:rPr>
      </w:pPr>
    </w:p>
    <w:p w14:paraId="7BDCED42" w14:textId="77777777" w:rsidR="006E5256" w:rsidRDefault="006E5256">
      <w:pPr>
        <w:spacing w:before="240" w:after="0"/>
        <w:rPr>
          <w:b/>
          <w:bCs/>
          <w:color w:val="104F75"/>
          <w:sz w:val="28"/>
          <w:szCs w:val="28"/>
        </w:rPr>
      </w:pPr>
    </w:p>
    <w:p w14:paraId="07D69203" w14:textId="77777777" w:rsidR="006E5256" w:rsidRDefault="006E5256">
      <w:pPr>
        <w:spacing w:before="240" w:after="0"/>
        <w:rPr>
          <w:b/>
          <w:bCs/>
          <w:color w:val="104F75"/>
          <w:sz w:val="28"/>
          <w:szCs w:val="28"/>
        </w:rPr>
      </w:pPr>
    </w:p>
    <w:p w14:paraId="61CD1C7A" w14:textId="77777777" w:rsidR="006E5256" w:rsidRDefault="006E5256">
      <w:pPr>
        <w:spacing w:before="240" w:after="0"/>
        <w:rPr>
          <w:b/>
          <w:bCs/>
          <w:color w:val="104F75"/>
          <w:sz w:val="28"/>
          <w:szCs w:val="28"/>
        </w:rPr>
      </w:pPr>
    </w:p>
    <w:p w14:paraId="2A7D5541" w14:textId="002A36E0" w:rsidR="00E66558" w:rsidRDefault="009D71E8" w:rsidP="00120AB1">
      <w:r w:rsidRPr="006E5256">
        <w:rPr>
          <w:b/>
          <w:bCs/>
          <w:color w:val="104F75"/>
          <w:sz w:val="28"/>
          <w:szCs w:val="28"/>
        </w:rPr>
        <w:t>Total budgeted cost: £</w:t>
      </w:r>
      <w:r w:rsidR="006E5256" w:rsidRPr="006E5256">
        <w:rPr>
          <w:b/>
          <w:bCs/>
          <w:color w:val="104F75"/>
          <w:sz w:val="28"/>
          <w:szCs w:val="28"/>
        </w:rPr>
        <w:t>29,429</w:t>
      </w:r>
    </w:p>
    <w:p w14:paraId="2A7D5542" w14:textId="18352EC3" w:rsidR="00E66558" w:rsidRPr="00064366" w:rsidRDefault="009D71E8" w:rsidP="00064366">
      <w:pPr>
        <w:pStyle w:val="Heading1"/>
      </w:pPr>
      <w:r w:rsidRPr="006E525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14737" w:type="dxa"/>
        <w:tblCellMar>
          <w:left w:w="10" w:type="dxa"/>
          <w:right w:w="10" w:type="dxa"/>
        </w:tblCellMar>
        <w:tblLook w:val="04A0" w:firstRow="1" w:lastRow="0" w:firstColumn="1" w:lastColumn="0" w:noHBand="0" w:noVBand="1"/>
      </w:tblPr>
      <w:tblGrid>
        <w:gridCol w:w="14737"/>
      </w:tblGrid>
      <w:tr w:rsidR="00173D4C" w14:paraId="7FB51099" w14:textId="77777777" w:rsidTr="008800AF">
        <w:trPr>
          <w:trHeight w:val="1102"/>
        </w:trPr>
        <w:tc>
          <w:tcPr>
            <w:tcW w:w="1473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355EBE" w14:textId="77777777" w:rsidR="006E5256" w:rsidRPr="000E29D2" w:rsidRDefault="006E5256" w:rsidP="006E5256">
            <w:pPr>
              <w:pStyle w:val="NormalWeb"/>
              <w:spacing w:before="120" w:beforeAutospacing="0"/>
              <w:rPr>
                <w:rFonts w:ascii="Arial" w:hAnsi="Arial" w:cs="Arial"/>
                <w:color w:val="000000"/>
              </w:rPr>
            </w:pPr>
            <w:r>
              <w:rPr>
                <w:rFonts w:ascii="Arial" w:hAnsi="Arial" w:cs="Arial"/>
                <w:color w:val="000000"/>
              </w:rPr>
              <w:t xml:space="preserve">We have undertaken a rigorous examination of the performance of disadvantaged pupils within our school, to do this we looked at the progress they had made academically, and their attainment – comparing this to national data and data within our own trust.  We also carefully looked at other aspects of the children’s development including their </w:t>
            </w:r>
            <w:proofErr w:type="spellStart"/>
            <w:r>
              <w:rPr>
                <w:rFonts w:ascii="Arial" w:hAnsi="Arial" w:cs="Arial"/>
                <w:color w:val="000000"/>
              </w:rPr>
              <w:t>self esteem</w:t>
            </w:r>
            <w:proofErr w:type="spellEnd"/>
            <w:r>
              <w:rPr>
                <w:rFonts w:ascii="Arial" w:hAnsi="Arial" w:cs="Arial"/>
                <w:color w:val="000000"/>
              </w:rPr>
              <w:t xml:space="preserve">, attendance and general attitude towards learning. </w:t>
            </w:r>
          </w:p>
          <w:p w14:paraId="39806648" w14:textId="77777777" w:rsidR="006E5256" w:rsidRDefault="006E5256" w:rsidP="006E5256">
            <w:pPr>
              <w:pStyle w:val="NormalWeb"/>
              <w:rPr>
                <w:rFonts w:ascii="Arial" w:hAnsi="Arial" w:cs="Arial"/>
                <w:color w:val="000000"/>
              </w:rPr>
            </w:pPr>
            <w:r>
              <w:rPr>
                <w:rFonts w:ascii="Arial" w:hAnsi="Arial" w:cs="Arial"/>
                <w:color w:val="000000"/>
              </w:rPr>
              <w:t>17%</w:t>
            </w:r>
            <w:r w:rsidRPr="00155C31">
              <w:rPr>
                <w:rFonts w:ascii="Arial" w:hAnsi="Arial" w:cs="Arial"/>
                <w:color w:val="000000"/>
              </w:rPr>
              <w:t xml:space="preserve"> of disadvantaged pupils reached the expected standard (KS2) in reading writing and math</w:t>
            </w:r>
            <w:r>
              <w:rPr>
                <w:rFonts w:ascii="Arial" w:hAnsi="Arial" w:cs="Arial"/>
                <w:color w:val="000000"/>
              </w:rPr>
              <w:t>s.</w:t>
            </w:r>
          </w:p>
          <w:p w14:paraId="0DE0A808" w14:textId="77777777" w:rsidR="006E5256" w:rsidRDefault="006E5256" w:rsidP="006E5256">
            <w:pPr>
              <w:pStyle w:val="NormalWeb"/>
              <w:rPr>
                <w:rFonts w:ascii="Arial" w:hAnsi="Arial" w:cs="Arial"/>
                <w:color w:val="000000"/>
              </w:rPr>
            </w:pPr>
            <w:r w:rsidRPr="00F8083A">
              <w:rPr>
                <w:rFonts w:ascii="Arial" w:hAnsi="Arial" w:cs="Arial"/>
                <w:color w:val="000000"/>
              </w:rPr>
              <w:t>20%</w:t>
            </w:r>
            <w:r>
              <w:rPr>
                <w:rFonts w:ascii="Arial" w:hAnsi="Arial" w:cs="Arial"/>
                <w:color w:val="000000"/>
              </w:rPr>
              <w:t xml:space="preserve"> of disadvantaged pupils were working at or above the expected standard in reading writing and maths (teacher assessment) across the school.</w:t>
            </w:r>
          </w:p>
          <w:p w14:paraId="7E9B0681" w14:textId="77777777" w:rsidR="006E5256" w:rsidRDefault="006E5256" w:rsidP="006E5256">
            <w:pPr>
              <w:pStyle w:val="NormalWeb"/>
              <w:rPr>
                <w:rFonts w:ascii="Arial" w:hAnsi="Arial" w:cs="Arial"/>
                <w:color w:val="000000"/>
              </w:rPr>
            </w:pPr>
            <w:r>
              <w:rPr>
                <w:rFonts w:ascii="Arial" w:hAnsi="Arial" w:cs="Arial"/>
                <w:color w:val="000000"/>
              </w:rPr>
              <w:t xml:space="preserve">Although our performance data shows that there is gap between attainment of disadvantaged and non-disadvantaged children, progress was still made in </w:t>
            </w:r>
            <w:proofErr w:type="gramStart"/>
            <w:r>
              <w:rPr>
                <w:rFonts w:ascii="Arial" w:hAnsi="Arial" w:cs="Arial"/>
                <w:color w:val="000000"/>
              </w:rPr>
              <w:t>the majority of</w:t>
            </w:r>
            <w:proofErr w:type="gramEnd"/>
            <w:r>
              <w:rPr>
                <w:rFonts w:ascii="Arial" w:hAnsi="Arial" w:cs="Arial"/>
                <w:color w:val="000000"/>
              </w:rPr>
              <w:t xml:space="preserve"> cases.</w:t>
            </w:r>
          </w:p>
          <w:p w14:paraId="1C558DA2" w14:textId="77777777" w:rsidR="006E5256" w:rsidRDefault="006E5256" w:rsidP="006E5256">
            <w:pPr>
              <w:pStyle w:val="NormalWeb"/>
              <w:spacing w:before="0" w:beforeAutospacing="0" w:after="0" w:afterAutospacing="0"/>
              <w:rPr>
                <w:rFonts w:ascii="Arial" w:hAnsi="Arial" w:cs="Arial"/>
                <w:color w:val="000000"/>
              </w:rPr>
            </w:pPr>
            <w:r>
              <w:rPr>
                <w:rFonts w:ascii="Arial" w:hAnsi="Arial" w:cs="Arial"/>
                <w:color w:val="000000"/>
              </w:rPr>
              <w:t>Reading – 72% of PP children made expected progress or better</w:t>
            </w:r>
          </w:p>
          <w:p w14:paraId="1927429E" w14:textId="77777777" w:rsidR="006E5256" w:rsidRDefault="006E5256" w:rsidP="006E5256">
            <w:pPr>
              <w:pStyle w:val="NormalWeb"/>
              <w:spacing w:before="0" w:beforeAutospacing="0" w:after="0" w:afterAutospacing="0"/>
              <w:rPr>
                <w:rFonts w:ascii="Arial" w:hAnsi="Arial" w:cs="Arial"/>
                <w:color w:val="000000"/>
              </w:rPr>
            </w:pPr>
            <w:r>
              <w:rPr>
                <w:rFonts w:ascii="Arial" w:hAnsi="Arial" w:cs="Arial"/>
                <w:color w:val="000000"/>
              </w:rPr>
              <w:t xml:space="preserve">                 48% of PP children made accelerated progress</w:t>
            </w:r>
          </w:p>
          <w:p w14:paraId="123354CF" w14:textId="77777777" w:rsidR="006E5256" w:rsidRDefault="006E5256" w:rsidP="006E5256">
            <w:pPr>
              <w:pStyle w:val="NormalWeb"/>
              <w:spacing w:before="0" w:beforeAutospacing="0" w:after="0" w:afterAutospacing="0"/>
              <w:rPr>
                <w:rFonts w:ascii="Arial" w:hAnsi="Arial" w:cs="Arial"/>
                <w:color w:val="000000"/>
              </w:rPr>
            </w:pPr>
          </w:p>
          <w:p w14:paraId="56493F85" w14:textId="77777777" w:rsidR="006E5256" w:rsidRDefault="006E5256" w:rsidP="006E5256">
            <w:pPr>
              <w:pStyle w:val="NormalWeb"/>
              <w:spacing w:before="0" w:beforeAutospacing="0" w:after="0" w:afterAutospacing="0"/>
              <w:rPr>
                <w:rFonts w:ascii="Arial" w:hAnsi="Arial" w:cs="Arial"/>
                <w:color w:val="000000"/>
              </w:rPr>
            </w:pPr>
            <w:r>
              <w:rPr>
                <w:rFonts w:ascii="Arial" w:hAnsi="Arial" w:cs="Arial"/>
                <w:color w:val="000000"/>
              </w:rPr>
              <w:t xml:space="preserve">Writing – 72% of PP children made expected progress or better </w:t>
            </w:r>
          </w:p>
          <w:p w14:paraId="5316C59B" w14:textId="77777777" w:rsidR="006E5256" w:rsidRDefault="006E5256" w:rsidP="006E5256">
            <w:pPr>
              <w:pStyle w:val="NormalWeb"/>
              <w:spacing w:before="0" w:beforeAutospacing="0" w:after="0" w:afterAutospacing="0"/>
              <w:rPr>
                <w:rFonts w:ascii="Arial" w:hAnsi="Arial" w:cs="Arial"/>
                <w:color w:val="000000"/>
              </w:rPr>
            </w:pPr>
            <w:r>
              <w:rPr>
                <w:rFonts w:ascii="Arial" w:hAnsi="Arial" w:cs="Arial"/>
                <w:color w:val="000000"/>
              </w:rPr>
              <w:t xml:space="preserve">               36% of PP children made accelerated progress</w:t>
            </w:r>
          </w:p>
          <w:p w14:paraId="2BA7A18D" w14:textId="77777777" w:rsidR="006E5256" w:rsidRDefault="006E5256" w:rsidP="006E5256">
            <w:pPr>
              <w:pStyle w:val="NormalWeb"/>
              <w:spacing w:before="0" w:beforeAutospacing="0" w:after="0" w:afterAutospacing="0"/>
              <w:rPr>
                <w:rFonts w:ascii="Arial" w:hAnsi="Arial" w:cs="Arial"/>
                <w:color w:val="000000"/>
              </w:rPr>
            </w:pPr>
          </w:p>
          <w:p w14:paraId="58ED7AAF" w14:textId="77777777" w:rsidR="006E5256" w:rsidRDefault="006E5256" w:rsidP="006E5256">
            <w:pPr>
              <w:pStyle w:val="NormalWeb"/>
              <w:spacing w:before="0" w:beforeAutospacing="0" w:after="0" w:afterAutospacing="0"/>
              <w:rPr>
                <w:rFonts w:ascii="Arial" w:hAnsi="Arial" w:cs="Arial"/>
                <w:color w:val="000000"/>
              </w:rPr>
            </w:pPr>
            <w:r>
              <w:rPr>
                <w:rFonts w:ascii="Arial" w:hAnsi="Arial" w:cs="Arial"/>
                <w:color w:val="000000"/>
              </w:rPr>
              <w:t>Maths – 64% of PP of children made expected progress or better</w:t>
            </w:r>
          </w:p>
          <w:p w14:paraId="29886AF6" w14:textId="77777777" w:rsidR="006E5256" w:rsidRDefault="006E5256" w:rsidP="006E5256">
            <w:pPr>
              <w:pStyle w:val="NormalWeb"/>
              <w:spacing w:before="0" w:beforeAutospacing="0" w:after="0" w:afterAutospacing="0"/>
              <w:rPr>
                <w:rFonts w:ascii="Arial" w:hAnsi="Arial" w:cs="Arial"/>
                <w:color w:val="000000"/>
              </w:rPr>
            </w:pPr>
            <w:r>
              <w:rPr>
                <w:rFonts w:ascii="Arial" w:hAnsi="Arial" w:cs="Arial"/>
                <w:color w:val="000000"/>
              </w:rPr>
              <w:t xml:space="preserve">              28% of PP children made accelerated progress</w:t>
            </w:r>
          </w:p>
          <w:p w14:paraId="717C1B9B" w14:textId="77777777" w:rsidR="006E5256" w:rsidRDefault="006E5256" w:rsidP="006E5256">
            <w:pPr>
              <w:pStyle w:val="NormalWeb"/>
              <w:spacing w:before="0" w:beforeAutospacing="0" w:after="0" w:afterAutospacing="0"/>
              <w:rPr>
                <w:rFonts w:ascii="Arial" w:hAnsi="Arial" w:cs="Arial"/>
                <w:color w:val="000000"/>
              </w:rPr>
            </w:pPr>
          </w:p>
          <w:p w14:paraId="413C0B02" w14:textId="77777777" w:rsidR="006E5256" w:rsidRPr="00F8083A" w:rsidRDefault="006E5256" w:rsidP="006E5256">
            <w:pPr>
              <w:pStyle w:val="NormalWeb"/>
              <w:rPr>
                <w:rFonts w:ascii="Arial" w:hAnsi="Arial" w:cs="Arial"/>
                <w:color w:val="000000"/>
              </w:rPr>
            </w:pPr>
            <w:r w:rsidRPr="00F8083A">
              <w:rPr>
                <w:rFonts w:ascii="Arial" w:hAnsi="Arial" w:cs="Arial"/>
                <w:color w:val="000000"/>
              </w:rPr>
              <w:t xml:space="preserve">In other areas of school </w:t>
            </w:r>
            <w:proofErr w:type="gramStart"/>
            <w:r w:rsidRPr="00F8083A">
              <w:rPr>
                <w:rFonts w:ascii="Arial" w:hAnsi="Arial" w:cs="Arial"/>
                <w:color w:val="000000"/>
              </w:rPr>
              <w:t>life</w:t>
            </w:r>
            <w:proofErr w:type="gramEnd"/>
            <w:r w:rsidRPr="00F8083A">
              <w:rPr>
                <w:rFonts w:ascii="Arial" w:hAnsi="Arial" w:cs="Arial"/>
                <w:color w:val="000000"/>
              </w:rPr>
              <w:t xml:space="preserve"> it was found that our disadvantaged children feel that they have a large part to play within our school and wider community.  They contribute to the daily life of school, attending clubs within the school day and with the school’s support, access visits and other extra-</w:t>
            </w:r>
            <w:proofErr w:type="spellStart"/>
            <w:r w:rsidRPr="00F8083A">
              <w:rPr>
                <w:rFonts w:ascii="Arial" w:hAnsi="Arial" w:cs="Arial"/>
                <w:color w:val="000000"/>
              </w:rPr>
              <w:t>curriucular</w:t>
            </w:r>
            <w:proofErr w:type="spellEnd"/>
            <w:r w:rsidRPr="00F8083A">
              <w:rPr>
                <w:rFonts w:ascii="Arial" w:hAnsi="Arial" w:cs="Arial"/>
                <w:color w:val="000000"/>
              </w:rPr>
              <w:t xml:space="preserve"> activities.</w:t>
            </w:r>
          </w:p>
          <w:p w14:paraId="5023926C" w14:textId="4A3BA6E5" w:rsidR="00D6421D" w:rsidRPr="002F4C6F" w:rsidRDefault="006E5256" w:rsidP="006E5256">
            <w:pPr>
              <w:spacing w:before="60"/>
              <w:rPr>
                <w:i/>
                <w:iCs/>
                <w:lang w:eastAsia="en-US"/>
              </w:rPr>
            </w:pPr>
            <w:r>
              <w:rPr>
                <w:rFonts w:cs="Arial"/>
                <w:color w:val="000000"/>
              </w:rPr>
              <w:lastRenderedPageBreak/>
              <w:t xml:space="preserve">The gap between Pupil Premium children and </w:t>
            </w:r>
            <w:proofErr w:type="spellStart"/>
            <w:r>
              <w:rPr>
                <w:rFonts w:cs="Arial"/>
                <w:color w:val="000000"/>
              </w:rPr>
              <w:t>non pupil</w:t>
            </w:r>
            <w:proofErr w:type="spellEnd"/>
            <w:r>
              <w:rPr>
                <w:rFonts w:cs="Arial"/>
                <w:color w:val="000000"/>
              </w:rPr>
              <w:t xml:space="preserve"> premium is still present, however this closed as the progressed.  In the final term the attendance of Pupil Premium children was above national</w:t>
            </w:r>
            <w:r>
              <w:rPr>
                <w:rFonts w:cs="Arial"/>
                <w:color w:val="000000"/>
              </w:rPr>
              <w:t>.</w:t>
            </w:r>
          </w:p>
        </w:tc>
      </w:tr>
      <w:bookmarkEnd w:id="16"/>
      <w:bookmarkEnd w:id="17"/>
      <w:bookmarkEnd w:id="18"/>
    </w:tbl>
    <w:p w14:paraId="2B90EC50" w14:textId="6D7E7DF9" w:rsidR="00D6421D" w:rsidRDefault="00D6421D" w:rsidP="006E5256">
      <w:pPr>
        <w:pStyle w:val="Heading2"/>
      </w:pPr>
    </w:p>
    <w:sectPr w:rsidR="00D6421D" w:rsidSect="00E720A2">
      <w:headerReference w:type="default" r:id="rId30"/>
      <w:footerReference w:type="default" r:id="rId31"/>
      <w:pgSz w:w="16838" w:h="11906" w:orient="landscape"/>
      <w:pgMar w:top="1134" w:right="1134" w:bottom="1276"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1E9AF" w14:textId="77777777" w:rsidR="00C36563" w:rsidRDefault="00C36563">
      <w:pPr>
        <w:spacing w:after="0" w:line="240" w:lineRule="auto"/>
      </w:pPr>
      <w:r>
        <w:separator/>
      </w:r>
    </w:p>
  </w:endnote>
  <w:endnote w:type="continuationSeparator" w:id="0">
    <w:p w14:paraId="6C1B5652" w14:textId="77777777" w:rsidR="00C36563" w:rsidRDefault="00C36563">
      <w:pPr>
        <w:spacing w:after="0" w:line="240" w:lineRule="auto"/>
      </w:pPr>
      <w:r>
        <w:continuationSeparator/>
      </w:r>
    </w:p>
  </w:endnote>
  <w:endnote w:type="continuationNotice" w:id="1">
    <w:p w14:paraId="6D3B77E2" w14:textId="77777777" w:rsidR="00C36563" w:rsidRDefault="00C365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85222" w14:textId="77777777" w:rsidR="00C36563" w:rsidRDefault="00C36563">
      <w:pPr>
        <w:spacing w:after="0" w:line="240" w:lineRule="auto"/>
      </w:pPr>
      <w:r>
        <w:separator/>
      </w:r>
    </w:p>
  </w:footnote>
  <w:footnote w:type="continuationSeparator" w:id="0">
    <w:p w14:paraId="490D907C" w14:textId="77777777" w:rsidR="00C36563" w:rsidRDefault="00C36563">
      <w:pPr>
        <w:spacing w:after="0" w:line="240" w:lineRule="auto"/>
      </w:pPr>
      <w:r>
        <w:continuationSeparator/>
      </w:r>
    </w:p>
  </w:footnote>
  <w:footnote w:type="continuationNotice" w:id="1">
    <w:p w14:paraId="706ACA8C" w14:textId="77777777" w:rsidR="00C36563" w:rsidRDefault="00C365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9DC6B0B"/>
    <w:multiLevelType w:val="hybridMultilevel"/>
    <w:tmpl w:val="956A9FD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D358A4"/>
    <w:multiLevelType w:val="hybridMultilevel"/>
    <w:tmpl w:val="86C00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5"/>
  </w:num>
  <w:num w:numId="2" w16cid:durableId="1628730595">
    <w:abstractNumId w:val="3"/>
  </w:num>
  <w:num w:numId="3" w16cid:durableId="497188144">
    <w:abstractNumId w:val="6"/>
  </w:num>
  <w:num w:numId="4" w16cid:durableId="1138914232">
    <w:abstractNumId w:val="7"/>
  </w:num>
  <w:num w:numId="5" w16cid:durableId="857932188">
    <w:abstractNumId w:val="0"/>
  </w:num>
  <w:num w:numId="6" w16cid:durableId="798501009">
    <w:abstractNumId w:val="9"/>
  </w:num>
  <w:num w:numId="7" w16cid:durableId="1210847263">
    <w:abstractNumId w:val="14"/>
  </w:num>
  <w:num w:numId="8" w16cid:durableId="982348153">
    <w:abstractNumId w:val="18"/>
  </w:num>
  <w:num w:numId="9" w16cid:durableId="1529290868">
    <w:abstractNumId w:val="16"/>
  </w:num>
  <w:num w:numId="10" w16cid:durableId="1171066271">
    <w:abstractNumId w:val="15"/>
  </w:num>
  <w:num w:numId="11" w16cid:durableId="1453552857">
    <w:abstractNumId w:val="4"/>
  </w:num>
  <w:num w:numId="12" w16cid:durableId="1812097430">
    <w:abstractNumId w:val="17"/>
  </w:num>
  <w:num w:numId="13" w16cid:durableId="42288650">
    <w:abstractNumId w:val="13"/>
  </w:num>
  <w:num w:numId="14" w16cid:durableId="1721712531">
    <w:abstractNumId w:val="10"/>
  </w:num>
  <w:num w:numId="15" w16cid:durableId="1235432793">
    <w:abstractNumId w:val="2"/>
  </w:num>
  <w:num w:numId="16" w16cid:durableId="884678859">
    <w:abstractNumId w:val="1"/>
  </w:num>
  <w:num w:numId="17" w16cid:durableId="826165421">
    <w:abstractNumId w:val="12"/>
  </w:num>
  <w:num w:numId="18" w16cid:durableId="1729567788">
    <w:abstractNumId w:val="11"/>
  </w:num>
  <w:num w:numId="19" w16cid:durableId="14506591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554B8"/>
    <w:rsid w:val="0005769C"/>
    <w:rsid w:val="00060A62"/>
    <w:rsid w:val="00064366"/>
    <w:rsid w:val="00066B73"/>
    <w:rsid w:val="00071481"/>
    <w:rsid w:val="00071D77"/>
    <w:rsid w:val="00074A24"/>
    <w:rsid w:val="00075FAE"/>
    <w:rsid w:val="00082C7F"/>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D7F7F"/>
    <w:rsid w:val="000E6DF0"/>
    <w:rsid w:val="00100A39"/>
    <w:rsid w:val="001037CB"/>
    <w:rsid w:val="0010629E"/>
    <w:rsid w:val="0010699A"/>
    <w:rsid w:val="00114288"/>
    <w:rsid w:val="00115538"/>
    <w:rsid w:val="00116505"/>
    <w:rsid w:val="00116FA8"/>
    <w:rsid w:val="00120AB1"/>
    <w:rsid w:val="00123A7F"/>
    <w:rsid w:val="001278D0"/>
    <w:rsid w:val="00127D25"/>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2685"/>
    <w:rsid w:val="00276FBA"/>
    <w:rsid w:val="00277665"/>
    <w:rsid w:val="002837AE"/>
    <w:rsid w:val="00287FA8"/>
    <w:rsid w:val="002920F4"/>
    <w:rsid w:val="002940F3"/>
    <w:rsid w:val="00295842"/>
    <w:rsid w:val="002A40DB"/>
    <w:rsid w:val="002B3574"/>
    <w:rsid w:val="002B6B74"/>
    <w:rsid w:val="002C10BC"/>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6241"/>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265"/>
    <w:rsid w:val="003A5F67"/>
    <w:rsid w:val="003A634F"/>
    <w:rsid w:val="003B14C1"/>
    <w:rsid w:val="003B2884"/>
    <w:rsid w:val="003B588A"/>
    <w:rsid w:val="003B621D"/>
    <w:rsid w:val="003C4388"/>
    <w:rsid w:val="003C4C27"/>
    <w:rsid w:val="003C786D"/>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26911"/>
    <w:rsid w:val="00427192"/>
    <w:rsid w:val="00431A80"/>
    <w:rsid w:val="00433641"/>
    <w:rsid w:val="00435A89"/>
    <w:rsid w:val="00452267"/>
    <w:rsid w:val="00453307"/>
    <w:rsid w:val="00454EE1"/>
    <w:rsid w:val="00455A02"/>
    <w:rsid w:val="00457E36"/>
    <w:rsid w:val="00460BD3"/>
    <w:rsid w:val="00461A4C"/>
    <w:rsid w:val="00462F8F"/>
    <w:rsid w:val="004708F2"/>
    <w:rsid w:val="004724DE"/>
    <w:rsid w:val="004770FE"/>
    <w:rsid w:val="0048157F"/>
    <w:rsid w:val="00481D56"/>
    <w:rsid w:val="00483D7D"/>
    <w:rsid w:val="00490408"/>
    <w:rsid w:val="004A487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9E5"/>
    <w:rsid w:val="00586FBC"/>
    <w:rsid w:val="005879C9"/>
    <w:rsid w:val="00594CAD"/>
    <w:rsid w:val="005A1D0B"/>
    <w:rsid w:val="005A3C6B"/>
    <w:rsid w:val="005B1EA5"/>
    <w:rsid w:val="005C0BBD"/>
    <w:rsid w:val="005C54A0"/>
    <w:rsid w:val="005D0D15"/>
    <w:rsid w:val="005D7176"/>
    <w:rsid w:val="005E18CB"/>
    <w:rsid w:val="005E1F24"/>
    <w:rsid w:val="005E3667"/>
    <w:rsid w:val="005E51A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3BC8"/>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13C2"/>
    <w:rsid w:val="006D377A"/>
    <w:rsid w:val="006D4222"/>
    <w:rsid w:val="006D6372"/>
    <w:rsid w:val="006D68C4"/>
    <w:rsid w:val="006D6E5C"/>
    <w:rsid w:val="006E02AF"/>
    <w:rsid w:val="006E0786"/>
    <w:rsid w:val="006E5256"/>
    <w:rsid w:val="006E6B4A"/>
    <w:rsid w:val="006E7449"/>
    <w:rsid w:val="006E7FB1"/>
    <w:rsid w:val="006F2604"/>
    <w:rsid w:val="006F5319"/>
    <w:rsid w:val="006F55FD"/>
    <w:rsid w:val="006F5D21"/>
    <w:rsid w:val="007061DA"/>
    <w:rsid w:val="00707BC9"/>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36B46"/>
    <w:rsid w:val="00850CA0"/>
    <w:rsid w:val="00852A2F"/>
    <w:rsid w:val="008608EE"/>
    <w:rsid w:val="00860B07"/>
    <w:rsid w:val="008616F6"/>
    <w:rsid w:val="0086259C"/>
    <w:rsid w:val="008674ED"/>
    <w:rsid w:val="0087074C"/>
    <w:rsid w:val="00874913"/>
    <w:rsid w:val="008800AF"/>
    <w:rsid w:val="00883F24"/>
    <w:rsid w:val="00893BF0"/>
    <w:rsid w:val="008954A1"/>
    <w:rsid w:val="00897E1F"/>
    <w:rsid w:val="008A3E8E"/>
    <w:rsid w:val="008B2CB4"/>
    <w:rsid w:val="008B3790"/>
    <w:rsid w:val="008B3D82"/>
    <w:rsid w:val="008B5503"/>
    <w:rsid w:val="008B6404"/>
    <w:rsid w:val="008C1183"/>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2082"/>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45EA9"/>
    <w:rsid w:val="00A50104"/>
    <w:rsid w:val="00A522E0"/>
    <w:rsid w:val="00A52823"/>
    <w:rsid w:val="00A60E28"/>
    <w:rsid w:val="00A63579"/>
    <w:rsid w:val="00A638AC"/>
    <w:rsid w:val="00A64475"/>
    <w:rsid w:val="00A727E5"/>
    <w:rsid w:val="00A73B96"/>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334A8"/>
    <w:rsid w:val="00B351F9"/>
    <w:rsid w:val="00B418DE"/>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061CA"/>
    <w:rsid w:val="00C10BCF"/>
    <w:rsid w:val="00C11EB4"/>
    <w:rsid w:val="00C12746"/>
    <w:rsid w:val="00C23C11"/>
    <w:rsid w:val="00C2441E"/>
    <w:rsid w:val="00C25827"/>
    <w:rsid w:val="00C31636"/>
    <w:rsid w:val="00C31BB8"/>
    <w:rsid w:val="00C36563"/>
    <w:rsid w:val="00C373EA"/>
    <w:rsid w:val="00C43CA3"/>
    <w:rsid w:val="00C43D9D"/>
    <w:rsid w:val="00C43EA4"/>
    <w:rsid w:val="00C50040"/>
    <w:rsid w:val="00C52DFF"/>
    <w:rsid w:val="00C574E1"/>
    <w:rsid w:val="00C57E0D"/>
    <w:rsid w:val="00C621C1"/>
    <w:rsid w:val="00C62989"/>
    <w:rsid w:val="00C65CBB"/>
    <w:rsid w:val="00C74684"/>
    <w:rsid w:val="00C77FEF"/>
    <w:rsid w:val="00C80F37"/>
    <w:rsid w:val="00C83659"/>
    <w:rsid w:val="00C839C1"/>
    <w:rsid w:val="00C97A7F"/>
    <w:rsid w:val="00CA4421"/>
    <w:rsid w:val="00CA45A2"/>
    <w:rsid w:val="00CA5363"/>
    <w:rsid w:val="00CA7D07"/>
    <w:rsid w:val="00CB24A4"/>
    <w:rsid w:val="00CB5B17"/>
    <w:rsid w:val="00CB6AA0"/>
    <w:rsid w:val="00CC4443"/>
    <w:rsid w:val="00CC5CAF"/>
    <w:rsid w:val="00CE7E1B"/>
    <w:rsid w:val="00D04F25"/>
    <w:rsid w:val="00D06874"/>
    <w:rsid w:val="00D07530"/>
    <w:rsid w:val="00D07FCB"/>
    <w:rsid w:val="00D15CEF"/>
    <w:rsid w:val="00D173F7"/>
    <w:rsid w:val="00D20203"/>
    <w:rsid w:val="00D2023B"/>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1D"/>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DF661F"/>
    <w:rsid w:val="00E061EC"/>
    <w:rsid w:val="00E0696B"/>
    <w:rsid w:val="00E10E81"/>
    <w:rsid w:val="00E122A8"/>
    <w:rsid w:val="00E13E51"/>
    <w:rsid w:val="00E21F56"/>
    <w:rsid w:val="00E3014F"/>
    <w:rsid w:val="00E32715"/>
    <w:rsid w:val="00E4286E"/>
    <w:rsid w:val="00E43EAD"/>
    <w:rsid w:val="00E618F1"/>
    <w:rsid w:val="00E62DCB"/>
    <w:rsid w:val="00E651DD"/>
    <w:rsid w:val="00E66558"/>
    <w:rsid w:val="00E70D81"/>
    <w:rsid w:val="00E720A2"/>
    <w:rsid w:val="00E726A6"/>
    <w:rsid w:val="00E73418"/>
    <w:rsid w:val="00E8109E"/>
    <w:rsid w:val="00E85C23"/>
    <w:rsid w:val="00E86F05"/>
    <w:rsid w:val="00EA3A2A"/>
    <w:rsid w:val="00EA6B46"/>
    <w:rsid w:val="00EB4556"/>
    <w:rsid w:val="00EB4A11"/>
    <w:rsid w:val="00EB5E9F"/>
    <w:rsid w:val="00EB64C8"/>
    <w:rsid w:val="00EC5EED"/>
    <w:rsid w:val="00ED4136"/>
    <w:rsid w:val="00ED5108"/>
    <w:rsid w:val="00ED6AE8"/>
    <w:rsid w:val="00EE291B"/>
    <w:rsid w:val="00EE2CB2"/>
    <w:rsid w:val="00EF3454"/>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0C40A6B9"/>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rmalWeb">
    <w:name w:val="Normal (Web)"/>
    <w:basedOn w:val="Normal"/>
    <w:link w:val="NormalWebChar"/>
    <w:uiPriority w:val="99"/>
    <w:unhideWhenUsed/>
    <w:rsid w:val="006E5256"/>
    <w:pPr>
      <w:suppressAutoHyphens w:val="0"/>
      <w:autoSpaceDN/>
      <w:spacing w:before="100" w:beforeAutospacing="1" w:after="100" w:afterAutospacing="1" w:line="240" w:lineRule="auto"/>
    </w:pPr>
    <w:rPr>
      <w:rFonts w:ascii="Times New Roman" w:hAnsi="Times New Roman"/>
      <w:color w:val="auto"/>
    </w:rPr>
  </w:style>
  <w:style w:type="character" w:customStyle="1" w:styleId="NormalWebChar">
    <w:name w:val="Normal (Web) Char"/>
    <w:basedOn w:val="DefaultParagraphFont"/>
    <w:link w:val="NormalWeb"/>
    <w:uiPriority w:val="99"/>
    <w:rsid w:val="006E5256"/>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65cf69384239310011b7b91f/Using_Pupil_Premium_-_Guidance_for_School_Leaders.pdf" TargetMode="External"/><Relationship Id="rId18" Type="http://schemas.openxmlformats.org/officeDocument/2006/relationships/hyperlink" Target="https://educationendowmentfoundation.org.uk/education-evidence/teaching-learning-toolkit/oral-language-interventions" TargetMode="External"/><Relationship Id="rId26" Type="http://schemas.openxmlformats.org/officeDocument/2006/relationships/hyperlink" Target="https://www.gov.uk/government/publications/working-together-to-improve-school-attendance" TargetMode="External"/><Relationship Id="rId3" Type="http://schemas.openxmlformats.org/officeDocument/2006/relationships/customXml" Target="../customXml/item3.xml"/><Relationship Id="rId21" Type="http://schemas.openxmlformats.org/officeDocument/2006/relationships/hyperlink" Target="https://educationendowmentfoundation.org.uk/education-evidence/teaching-learning-toolkit/mastery-learning" TargetMode="External"/><Relationship Id="rId7" Type="http://schemas.openxmlformats.org/officeDocument/2006/relationships/webSettings" Target="webSettings.xml"/><Relationship Id="rId12" Type="http://schemas.openxmlformats.org/officeDocument/2006/relationships/hyperlink" Target="https://educationendowmentfoundation.org.uk/education-evidence/using-pupil-premium" TargetMode="External"/><Relationship Id="rId17" Type="http://schemas.openxmlformats.org/officeDocument/2006/relationships/hyperlink" Target="https://educationendowmentfoundation.org.uk/education-evidence/teaching-learning-toolkit/reading-comprehension-strategies" TargetMode="External"/><Relationship Id="rId25" Type="http://schemas.openxmlformats.org/officeDocument/2006/relationships/hyperlink" Target="https://educationendowmentfoundation.org.uk/education-evidence/teaching-learning-toolkit/social-and-emotional-learning"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ducationendowmentfoundation.org.uk/education-evidence/guidance-reports/maths-ks-2-3" TargetMode="External"/><Relationship Id="rId20" Type="http://schemas.openxmlformats.org/officeDocument/2006/relationships/hyperlink" Target="https://educationendowmentfoundation.org.uk/evidence-summaries/teaching-learning-toolkit/phonics/" TargetMode="External"/><Relationship Id="rId29" Type="http://schemas.openxmlformats.org/officeDocument/2006/relationships/hyperlink" Target="https://educationendowmentfoundation.org.uk/education-evidence/teaching-learning-toolkit/arts-participa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media/65cf69384239310011b7b91f/Using_Pupil_Premium_-_Guidance_for_School_Leaders.pdf" TargetMode="External"/><Relationship Id="rId24" Type="http://schemas.openxmlformats.org/officeDocument/2006/relationships/hyperlink" Target="https://educationendowmentfoundation.org.uk/education-evidence/teaching-learning-toolkit/social-and-emotional-learning"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educationendowmentfoundation.org.uk/evidence-summaries/teaching-learning-toolkit/phonics/" TargetMode="External"/><Relationship Id="rId23" Type="http://schemas.openxmlformats.org/officeDocument/2006/relationships/hyperlink" Target="https://educationendowmentfoundation.org.uk/education-evidence/teaching-learning-toolkit/parental-engagement" TargetMode="External"/><Relationship Id="rId28" Type="http://schemas.openxmlformats.org/officeDocument/2006/relationships/hyperlink" Target="https://educationendowmentfoundation.org.uk/education-evidence/teaching-learning-toolkit/physical-activity" TargetMode="External"/><Relationship Id="rId10" Type="http://schemas.openxmlformats.org/officeDocument/2006/relationships/hyperlink" Target="https://educationendowmentfoundation.org.uk/education-evidence/using-pupil-premium" TargetMode="External"/><Relationship Id="rId19" Type="http://schemas.openxmlformats.org/officeDocument/2006/relationships/hyperlink" Target="https://educationendowmentfoundation.org.uk/support-for-schools/school-planning-support/1-high-quality-teaching"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2tic4wvo1iusb.cloudfront.net/production/documents/news/Diagnostic_Assessment_Tool.pdf?v=1697619973" TargetMode="External"/><Relationship Id="rId22" Type="http://schemas.openxmlformats.org/officeDocument/2006/relationships/hyperlink" Target="https://educationendowmentfoundation.org.uk/education-evidence/teaching-learning-toolkit/homework" TargetMode="External"/><Relationship Id="rId27" Type="http://schemas.openxmlformats.org/officeDocument/2006/relationships/hyperlink" Target="https://educationendowmentfoundation.org.uk/education-evidence/teaching-learning-toolkit/oral-language-interventions" TargetMode="External"/><Relationship Id="rId30" Type="http://schemas.openxmlformats.org/officeDocument/2006/relationships/header" Target="header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6BF5E9E303834089558E819E1E8FF3" ma:contentTypeVersion="15" ma:contentTypeDescription="Create a new document." ma:contentTypeScope="" ma:versionID="3923199910f253e1f1dff68a51258b4b">
  <xsd:schema xmlns:xsd="http://www.w3.org/2001/XMLSchema" xmlns:xs="http://www.w3.org/2001/XMLSchema" xmlns:p="http://schemas.microsoft.com/office/2006/metadata/properties" xmlns:ns2="8828b202-b5f6-4f10-b14d-c05eae32c749" xmlns:ns3="9159e14d-9e7c-420c-8193-19f2275802d0" targetNamespace="http://schemas.microsoft.com/office/2006/metadata/properties" ma:root="true" ma:fieldsID="0efa5a06bb3d811c5f52425208ca5c6a" ns2:_="" ns3:_="">
    <xsd:import namespace="8828b202-b5f6-4f10-b14d-c05eae32c749"/>
    <xsd:import namespace="9159e14d-9e7c-420c-8193-19f2275802d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Location"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28b202-b5f6-4f10-b14d-c05eae32c7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59e14d-9e7c-420c-8193-19f2275802d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828b202-b5f6-4f10-b14d-c05eae32c74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B5E47C-56D7-4B7C-8B59-D17642F392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28b202-b5f6-4f10-b14d-c05eae32c749"/>
    <ds:schemaRef ds:uri="9159e14d-9e7c-420c-8193-19f2275802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0C1B07-E89F-46D2-8D8F-1372A96B9403}">
  <ds:schemaRefs>
    <ds:schemaRef ds:uri="http://schemas.microsoft.com/office/2006/metadata/properties"/>
    <ds:schemaRef ds:uri="http://schemas.microsoft.com/office/infopath/2007/PartnerControls"/>
    <ds:schemaRef ds:uri="8828b202-b5f6-4f10-b14d-c05eae32c749"/>
  </ds:schemaRefs>
</ds:datastoreItem>
</file>

<file path=customXml/itemProps3.xml><?xml version="1.0" encoding="utf-8"?>
<ds:datastoreItem xmlns:ds="http://schemas.openxmlformats.org/officeDocument/2006/customXml" ds:itemID="{47611D4F-87C2-464B-9ECB-6D51C133DB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2056</Words>
  <Characters>11702</Characters>
  <Application>Microsoft Office Word</Application>
  <DocSecurity>0</DocSecurity>
  <Lines>433</Lines>
  <Paragraphs>211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Michael Pasqualino</cp:lastModifiedBy>
  <cp:revision>3</cp:revision>
  <cp:lastPrinted>2014-09-18T05:26:00Z</cp:lastPrinted>
  <dcterms:created xsi:type="dcterms:W3CDTF">2026-01-07T14:22:00Z</dcterms:created>
  <dcterms:modified xsi:type="dcterms:W3CDTF">2026-01-07T14:23:00Z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0x0101001E6BF5E9E303834089558E819E1E8FF3</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